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E3" w:rsidRDefault="003500E3" w:rsidP="003500E3">
      <w:pPr>
        <w:ind w:left="-1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 имени В.М. Краснова" Министерства физической культуры и спорта Чувашской</w:t>
      </w:r>
      <w:r w:rsidR="003B22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Республики.</w:t>
      </w:r>
    </w:p>
    <w:p w:rsidR="003500E3" w:rsidRPr="00750682" w:rsidRDefault="003500E3" w:rsidP="003500E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</w:p>
    <w:tbl>
      <w:tblPr>
        <w:tblW w:w="10065" w:type="dxa"/>
        <w:tblInd w:w="-318" w:type="dxa"/>
        <w:tblLook w:val="04A0"/>
      </w:tblPr>
      <w:tblGrid>
        <w:gridCol w:w="3687"/>
        <w:gridCol w:w="2835"/>
        <w:gridCol w:w="3543"/>
      </w:tblGrid>
      <w:tr w:rsidR="003500E3" w:rsidRPr="003B22ED" w:rsidTr="003500E3">
        <w:tc>
          <w:tcPr>
            <w:tcW w:w="3687" w:type="dxa"/>
            <w:hideMark/>
          </w:tcPr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Рассмотрена </w:t>
            </w:r>
          </w:p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заседании МО  общеобразовательных дисциплин</w:t>
            </w:r>
          </w:p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proofErr w:type="gramStart"/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B2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_____№ _____</w:t>
            </w:r>
          </w:p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Председатель _______</w:t>
            </w:r>
          </w:p>
          <w:p w:rsidR="003500E3" w:rsidRPr="000B27FC" w:rsidRDefault="003500E3" w:rsidP="003B22E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О.В. </w:t>
            </w:r>
            <w:r w:rsidR="003B22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Федорова</w:t>
            </w:r>
          </w:p>
        </w:tc>
        <w:tc>
          <w:tcPr>
            <w:tcW w:w="2835" w:type="dxa"/>
            <w:hideMark/>
          </w:tcPr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Согласована</w:t>
            </w:r>
          </w:p>
          <w:p w:rsidR="003500E3" w:rsidRPr="000B27FC" w:rsidRDefault="003500E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заместитель директора по учебной работе ______________ </w:t>
            </w:r>
          </w:p>
          <w:p w:rsidR="003500E3" w:rsidRPr="000B27FC" w:rsidRDefault="000B27F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0B27F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И.Г. Лазарева </w:t>
            </w:r>
          </w:p>
        </w:tc>
        <w:tc>
          <w:tcPr>
            <w:tcW w:w="3543" w:type="dxa"/>
            <w:hideMark/>
          </w:tcPr>
          <w:p w:rsidR="003500E3" w:rsidRPr="003B22ED" w:rsidRDefault="00350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3B22ED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Утверждена</w:t>
            </w:r>
          </w:p>
          <w:p w:rsidR="003500E3" w:rsidRPr="003B22ED" w:rsidRDefault="00350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t>Директор БПОУ «ЧУОР имени В.М. Краснова»</w:t>
            </w:r>
          </w:p>
          <w:p w:rsidR="003500E3" w:rsidRPr="003B22ED" w:rsidRDefault="003500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t>__________Ю.Г. Плотников</w:t>
            </w:r>
          </w:p>
          <w:p w:rsidR="003500E3" w:rsidRPr="003B22ED" w:rsidRDefault="003500E3" w:rsidP="003B22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Приказ от </w:t>
            </w:r>
            <w:proofErr w:type="spellStart"/>
            <w:r w:rsidR="003B22ED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proofErr w:type="gramStart"/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3B22ED">
              <w:rPr>
                <w:rFonts w:ascii="Times New Roman" w:eastAsia="Times New Roman" w:hAnsi="Times New Roman"/>
                <w:sz w:val="24"/>
                <w:szCs w:val="24"/>
              </w:rPr>
              <w:t>. №</w:t>
            </w:r>
            <w:r w:rsidR="003B22ED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</w:p>
        </w:tc>
      </w:tr>
    </w:tbl>
    <w:p w:rsidR="007C7050" w:rsidRDefault="003500E3" w:rsidP="000B27F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  <w:r w:rsidRPr="00750682">
        <w:rPr>
          <w:rFonts w:ascii="Times New Roman" w:eastAsia="Times New Roman" w:hAnsi="Times New Roman"/>
          <w:color w:val="FF0000"/>
          <w:sz w:val="24"/>
          <w:szCs w:val="24"/>
        </w:rPr>
        <w:t xml:space="preserve">  </w:t>
      </w:r>
    </w:p>
    <w:p w:rsidR="000B27FC" w:rsidRDefault="000B27FC" w:rsidP="000B27FC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0B27FC" w:rsidRPr="00342413" w:rsidRDefault="000B27FC" w:rsidP="000B27F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>Рабочая программа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по </w:t>
      </w:r>
      <w:r>
        <w:rPr>
          <w:rFonts w:ascii="Times New Roman" w:eastAsia="Times New Roman" w:hAnsi="Times New Roman"/>
          <w:b/>
          <w:sz w:val="36"/>
          <w:szCs w:val="36"/>
        </w:rPr>
        <w:t>биологии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42413">
        <w:rPr>
          <w:rFonts w:ascii="Times New Roman" w:eastAsia="Times New Roman" w:hAnsi="Times New Roman"/>
          <w:b/>
          <w:sz w:val="36"/>
          <w:szCs w:val="36"/>
        </w:rPr>
        <w:t xml:space="preserve">для </w:t>
      </w:r>
      <w:r w:rsidR="00750682">
        <w:rPr>
          <w:rFonts w:ascii="Times New Roman" w:eastAsia="Times New Roman" w:hAnsi="Times New Roman"/>
          <w:b/>
          <w:sz w:val="36"/>
          <w:szCs w:val="36"/>
        </w:rPr>
        <w:t xml:space="preserve"> 9</w:t>
      </w:r>
      <w:r>
        <w:rPr>
          <w:rFonts w:ascii="Times New Roman" w:eastAsia="Times New Roman" w:hAnsi="Times New Roman"/>
          <w:b/>
          <w:sz w:val="36"/>
          <w:szCs w:val="36"/>
        </w:rPr>
        <w:t xml:space="preserve"> класса</w:t>
      </w:r>
    </w:p>
    <w:p w:rsidR="007C7050" w:rsidRPr="00342413" w:rsidRDefault="007C7050" w:rsidP="007C7050">
      <w:pPr>
        <w:spacing w:after="0" w:line="36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342413">
        <w:rPr>
          <w:rFonts w:ascii="Times New Roman" w:eastAsia="Times New Roman" w:hAnsi="Times New Roman"/>
          <w:sz w:val="36"/>
          <w:szCs w:val="36"/>
        </w:rPr>
        <w:t xml:space="preserve">учителя </w:t>
      </w:r>
      <w:r>
        <w:rPr>
          <w:rFonts w:ascii="Times New Roman" w:eastAsia="Times New Roman" w:hAnsi="Times New Roman"/>
          <w:sz w:val="36"/>
          <w:szCs w:val="36"/>
        </w:rPr>
        <w:t>биологии</w:t>
      </w:r>
    </w:p>
    <w:p w:rsidR="007C7050" w:rsidRPr="00342413" w:rsidRDefault="003B22ED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36"/>
          <w:szCs w:val="36"/>
        </w:rPr>
        <w:t xml:space="preserve">Федоровой </w:t>
      </w:r>
      <w:r w:rsidR="002929A9">
        <w:rPr>
          <w:rFonts w:ascii="Times New Roman" w:eastAsia="Times New Roman" w:hAnsi="Times New Roman"/>
          <w:sz w:val="36"/>
          <w:szCs w:val="36"/>
        </w:rPr>
        <w:t>Ольги Витальевны</w:t>
      </w: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C7050" w:rsidRPr="00342413" w:rsidRDefault="007C7050" w:rsidP="007C70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B310D" w:rsidRDefault="005B310D" w:rsidP="003F1579">
      <w:pPr>
        <w:pStyle w:val="c5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5B310D" w:rsidRDefault="005B310D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3B22ED" w:rsidRDefault="003B22ED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5B310D" w:rsidRDefault="005B310D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</w:p>
    <w:p w:rsidR="003500E3" w:rsidRDefault="003500E3" w:rsidP="002929A9">
      <w:pPr>
        <w:pStyle w:val="c5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p w:rsidR="00327EE1" w:rsidRDefault="00327EE1" w:rsidP="009F1C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068" w:rsidRDefault="005B310D" w:rsidP="0063525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lastRenderedPageBreak/>
        <w:t>I</w:t>
      </w:r>
      <w:r w:rsidR="00DB458A" w:rsidRPr="00DB458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AE7A3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</w:t>
      </w:r>
    </w:p>
    <w:p w:rsidR="00407068" w:rsidRPr="00407068" w:rsidRDefault="00407068" w:rsidP="004070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7068" w:rsidRDefault="00407068" w:rsidP="004070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</w:t>
      </w:r>
      <w:r w:rsidR="00635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результаты: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92"/>
        </w:tabs>
        <w:spacing w:line="240" w:lineRule="auto"/>
        <w:ind w:left="620" w:right="40"/>
        <w:rPr>
          <w:sz w:val="24"/>
          <w:szCs w:val="24"/>
        </w:rPr>
      </w:pPr>
      <w:r w:rsidRPr="007A5F27">
        <w:rPr>
          <w:sz w:val="24"/>
          <w:szCs w:val="24"/>
        </w:rPr>
        <w:t>идентификация себя в качестве гражданина России; осознание этнической принадлеж</w:t>
      </w:r>
      <w:r w:rsidRPr="007A5F27">
        <w:rPr>
          <w:sz w:val="24"/>
          <w:szCs w:val="24"/>
        </w:rPr>
        <w:softHyphen/>
        <w:t xml:space="preserve">ности; </w:t>
      </w:r>
      <w:proofErr w:type="spellStart"/>
      <w:r w:rsidRPr="007A5F27">
        <w:rPr>
          <w:sz w:val="24"/>
          <w:szCs w:val="24"/>
        </w:rPr>
        <w:t>интериоризация</w:t>
      </w:r>
      <w:proofErr w:type="spellEnd"/>
      <w:r w:rsidRPr="007A5F27">
        <w:rPr>
          <w:sz w:val="24"/>
          <w:szCs w:val="24"/>
        </w:rPr>
        <w:t xml:space="preserve"> гуманистических, де</w:t>
      </w:r>
      <w:r w:rsidRPr="007A5F27">
        <w:rPr>
          <w:sz w:val="24"/>
          <w:szCs w:val="24"/>
        </w:rPr>
        <w:softHyphen/>
        <w:t>мократических и традиционных ценностей многонационального российского общества; осознанное, уважительное и доброжелательное отношение к науке, истории, культуре, традициям, ценностям народов России и народов мира;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87"/>
        </w:tabs>
        <w:spacing w:line="240" w:lineRule="auto"/>
        <w:ind w:left="620" w:right="40"/>
        <w:rPr>
          <w:sz w:val="24"/>
          <w:szCs w:val="24"/>
        </w:rPr>
      </w:pPr>
      <w:r w:rsidRPr="007A5F27">
        <w:rPr>
          <w:sz w:val="24"/>
          <w:szCs w:val="24"/>
        </w:rPr>
        <w:t>готовность и способность к саморазвитию и са</w:t>
      </w:r>
      <w:r w:rsidRPr="007A5F27">
        <w:rPr>
          <w:sz w:val="24"/>
          <w:szCs w:val="24"/>
        </w:rPr>
        <w:softHyphen/>
        <w:t>мообразованию на основе мотивации к обуче</w:t>
      </w:r>
      <w:r w:rsidRPr="007A5F27">
        <w:rPr>
          <w:sz w:val="24"/>
          <w:szCs w:val="24"/>
        </w:rPr>
        <w:softHyphen/>
        <w:t>нию и познанию, а также к осознанному выбо</w:t>
      </w:r>
      <w:r w:rsidRPr="007A5F27">
        <w:rPr>
          <w:sz w:val="24"/>
          <w:szCs w:val="24"/>
        </w:rPr>
        <w:softHyphen/>
        <w:t>ру и построению дальнейшей индивидуальной траектории образования на базе ориентировки в мире профессий и профессиональных пред</w:t>
      </w:r>
      <w:r w:rsidRPr="007A5F27">
        <w:rPr>
          <w:sz w:val="24"/>
          <w:szCs w:val="24"/>
        </w:rPr>
        <w:softHyphen/>
        <w:t>почтений, с учетом устойчивых познавательных интересов;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82"/>
        </w:tabs>
        <w:spacing w:line="240" w:lineRule="auto"/>
        <w:ind w:left="620" w:right="40"/>
        <w:rPr>
          <w:sz w:val="24"/>
          <w:szCs w:val="24"/>
        </w:rPr>
      </w:pPr>
      <w:r w:rsidRPr="007A5F27">
        <w:rPr>
          <w:sz w:val="24"/>
          <w:szCs w:val="24"/>
        </w:rPr>
        <w:t>развитие морального сознания и компетентно</w:t>
      </w:r>
      <w:r w:rsidRPr="007A5F27">
        <w:rPr>
          <w:sz w:val="24"/>
          <w:szCs w:val="24"/>
        </w:rPr>
        <w:softHyphen/>
        <w:t>сти в решении моральных проблем на основе личностного выбора; формирование нравствен</w:t>
      </w:r>
      <w:r w:rsidRPr="007A5F27">
        <w:rPr>
          <w:sz w:val="24"/>
          <w:szCs w:val="24"/>
        </w:rPr>
        <w:softHyphen/>
        <w:t>ных чувств и нравственного поведения, осо</w:t>
      </w:r>
      <w:r w:rsidRPr="007A5F27">
        <w:rPr>
          <w:sz w:val="24"/>
          <w:szCs w:val="24"/>
        </w:rPr>
        <w:softHyphen/>
        <w:t>знанного и ответственного отношения к соб</w:t>
      </w:r>
      <w:r w:rsidRPr="007A5F27">
        <w:rPr>
          <w:sz w:val="24"/>
          <w:szCs w:val="24"/>
        </w:rPr>
        <w:softHyphen/>
        <w:t>ственным поступкам;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ответственного от</w:t>
      </w:r>
      <w:r w:rsidRPr="007A5F27">
        <w:rPr>
          <w:sz w:val="24"/>
          <w:szCs w:val="24"/>
        </w:rPr>
        <w:softHyphen/>
        <w:t>ношения к учению, уважительного отношения к труду; приобретение опыта участия в соци</w:t>
      </w:r>
      <w:r w:rsidRPr="007A5F27">
        <w:rPr>
          <w:sz w:val="24"/>
          <w:szCs w:val="24"/>
        </w:rPr>
        <w:softHyphen/>
        <w:t>ально значимом труде;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>осознание значения семьи в жизни челове</w:t>
      </w:r>
      <w:r w:rsidRPr="007A5F27">
        <w:rPr>
          <w:sz w:val="24"/>
          <w:szCs w:val="24"/>
        </w:rPr>
        <w:softHyphen/>
        <w:t>ка и общества, принятие ценности семейной жизни, уважительное и заботливое отношение к членам своей семьи;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целостного мировоз</w:t>
      </w:r>
      <w:r w:rsidRPr="007A5F27">
        <w:rPr>
          <w:sz w:val="24"/>
          <w:szCs w:val="24"/>
        </w:rPr>
        <w:softHyphen/>
        <w:t>зрения, соответствующего современному уров</w:t>
      </w:r>
      <w:r w:rsidRPr="007A5F27">
        <w:rPr>
          <w:sz w:val="24"/>
          <w:szCs w:val="24"/>
        </w:rPr>
        <w:softHyphen/>
        <w:t>ню развития науки и общественной практики;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 xml:space="preserve">реализация установок здорового образа жизни; понимание ценности здорового и безопасного образа жизни; </w:t>
      </w:r>
      <w:r>
        <w:rPr>
          <w:sz w:val="24"/>
          <w:szCs w:val="24"/>
        </w:rPr>
        <w:t xml:space="preserve">знание </w:t>
      </w:r>
      <w:r w:rsidRPr="007A5F27">
        <w:rPr>
          <w:sz w:val="24"/>
          <w:szCs w:val="24"/>
        </w:rPr>
        <w:t>правил индиви</w:t>
      </w:r>
      <w:r w:rsidRPr="007A5F27">
        <w:rPr>
          <w:sz w:val="24"/>
          <w:szCs w:val="24"/>
        </w:rPr>
        <w:softHyphen/>
        <w:t>дуального и коллективного безопасного пове</w:t>
      </w:r>
      <w:r w:rsidRPr="007A5F27">
        <w:rPr>
          <w:sz w:val="24"/>
          <w:szCs w:val="24"/>
        </w:rPr>
        <w:softHyphen/>
        <w:t>дения в чрезвычайных ситуациях, угрожающих жизни и здоровью людей, правил поведения на транспорте и на дорогах;</w:t>
      </w:r>
    </w:p>
    <w:p w:rsidR="007A5F27" w:rsidRPr="007A5F27" w:rsidRDefault="007A5F27" w:rsidP="00D07B9F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>воспитание чувства гордости за российскую биологическую науку;</w:t>
      </w:r>
    </w:p>
    <w:p w:rsidR="00750682" w:rsidRPr="00750682" w:rsidRDefault="007A5F27" w:rsidP="00750682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 w:rsidRPr="007A5F27">
        <w:rPr>
          <w:sz w:val="24"/>
          <w:szCs w:val="24"/>
        </w:rPr>
        <w:t>формирование и развитие осознанного, ува</w:t>
      </w:r>
      <w:r w:rsidRPr="007A5F27">
        <w:rPr>
          <w:sz w:val="24"/>
          <w:szCs w:val="24"/>
        </w:rPr>
        <w:softHyphen/>
        <w:t>жительного и доброжелательного отношения к другому человеку, его мнению, мировоззре</w:t>
      </w:r>
      <w:r w:rsidRPr="007A5F27">
        <w:rPr>
          <w:sz w:val="24"/>
          <w:szCs w:val="24"/>
        </w:rPr>
        <w:softHyphen/>
        <w:t>нию, культу</w:t>
      </w:r>
      <w:r w:rsidR="00C5171C">
        <w:rPr>
          <w:sz w:val="24"/>
          <w:szCs w:val="24"/>
        </w:rPr>
        <w:t>ре, гражданской по</w:t>
      </w:r>
      <w:r w:rsidRPr="007A5F27">
        <w:rPr>
          <w:sz w:val="24"/>
          <w:szCs w:val="24"/>
        </w:rPr>
        <w:t>зиции; готовность и способность вести диалог с другими людьми и достигать в нем взаимопо</w:t>
      </w:r>
      <w:r w:rsidRPr="007A5F27">
        <w:rPr>
          <w:sz w:val="24"/>
          <w:szCs w:val="24"/>
        </w:rPr>
        <w:softHyphen/>
        <w:t>нимания.</w:t>
      </w:r>
    </w:p>
    <w:p w:rsidR="00750682" w:rsidRPr="00750682" w:rsidRDefault="00750682" w:rsidP="00750682">
      <w:pPr>
        <w:pStyle w:val="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40" w:hanging="200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формирование</w:t>
      </w:r>
      <w:r w:rsidRPr="00750682">
        <w:rPr>
          <w:rFonts w:eastAsiaTheme="minorEastAsia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осуществлению природоохранной деятельности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идр</w:t>
      </w:r>
      <w:proofErr w:type="spellEnd"/>
      <w:r>
        <w:rPr>
          <w:rFonts w:eastAsiaTheme="minorEastAsia"/>
          <w:sz w:val="24"/>
          <w:szCs w:val="24"/>
        </w:rPr>
        <w:t>.</w:t>
      </w:r>
      <w:r w:rsidRPr="00750682">
        <w:rPr>
          <w:rFonts w:eastAsiaTheme="minorEastAsia"/>
          <w:sz w:val="24"/>
          <w:szCs w:val="24"/>
        </w:rPr>
        <w:t>).</w:t>
      </w:r>
    </w:p>
    <w:p w:rsidR="00635252" w:rsidRPr="007A5F27" w:rsidRDefault="00635252" w:rsidP="007A5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 </w:t>
      </w:r>
    </w:p>
    <w:p w:rsidR="00407068" w:rsidRPr="00407068" w:rsidRDefault="00407068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универсальных учебных действий (УУД).</w:t>
      </w:r>
    </w:p>
    <w:p w:rsidR="007A5F27" w:rsidRPr="007A5F27" w:rsidRDefault="007A5F27" w:rsidP="007A5F27">
      <w:pPr>
        <w:tabs>
          <w:tab w:val="left" w:pos="55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Р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егулятивные УУД—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фо</w:t>
      </w:r>
      <w:proofErr w:type="gramEnd"/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рмирование и развитие навыков и умений: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2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свою учебную и познава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тельную де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ятельность — определять цели ра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боты, ставить и формулировать новые задачи в учебной и познавательной деятельности, планировать (рассчитывать последователь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действий) и прогнозировать результаты работы;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развивать мотивы и интересы своей познава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 деятельности;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самостоятельно планировать пути достижения цели, в том числе альтернативные; осознанно выбирать наиболее эффективные способы ре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шения учебных и познавательных задач и вы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бирать средства достижения цели;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соотносить свои действия с планируемым ре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зультатом, 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контроль своей дея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тельности в процессе достижения результата, определять способы действий в рамках предло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женных условий и требований, корректировать свои действия в соответствии с изменяющейся ситуацией;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92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оценивать правильность выполнения учебной задачи, собственные возможности ее решения;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основами самоконтроля и самооценки, применять эти навыки при принятии решений и осуществлении осознанного выбора в учеб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и познавательной деятельности;</w:t>
      </w:r>
    </w:p>
    <w:p w:rsidR="007A5F27" w:rsidRPr="007A5F27" w:rsidRDefault="007A5F27" w:rsidP="007A5F27">
      <w:pPr>
        <w:spacing w:after="0" w:line="240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5F27" w:rsidRPr="007A5F27" w:rsidRDefault="007A5F27" w:rsidP="00C17F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2)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Познавательные</w:t>
      </w:r>
      <w:proofErr w:type="gramEnd"/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УУД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</w:t>
      </w:r>
      <w:r w:rsidRPr="00750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формирование и разви</w:t>
      </w:r>
      <w:r w:rsidRPr="007506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softHyphen/>
        <w:t>тие навыков и умений: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62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давать определения понятий, создавать обоб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щения, устанавливать аналогии, классифици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для классификации, устанавли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вать причинно-следственные связи, строить логические рассуждения, умозаключ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ения (</w:t>
      </w:r>
      <w:r w:rsidR="00C5171C" w:rsidRP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дуктивное, дедуктивное, по аналогии) и делать выводы;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работать с разными источниками информа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ции, анализировать и оценивать информацию, преобразовывать ее из одной формы в другую и предст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авлять в словесной или наглядно-сим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волической форме (в виде таблиц, графиче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схем и диаграмм, опорных конспектов и др.) для решения учебных и познавательных задач;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72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осуществлять смысловое чтение и находить в тексте требуемую информацию; понимать целостный смысл текста, структурировать текст; устанавливать взаимосвязь описанных в тексте событий, явлений, процессов; опре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делять и формулировать главную идею текста; преобразовывать текст; критически оценивать содержание и форму текста;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8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применять экологическое мышление в познава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тельной, коммуникативной, социальной прак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тике и профессиональной ориентации;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 информацию в различных источниках (тексте учебника, научно-популярной литера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словарях и справочниках), оценивать ее достоверность;</w:t>
      </w:r>
    </w:p>
    <w:p w:rsidR="007A5F27" w:rsidRPr="007A5F27" w:rsidRDefault="007A5F27" w:rsidP="007A5F27">
      <w:pPr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3) </w:t>
      </w:r>
      <w:r w:rsidRPr="007A5F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Коммуникативные УУД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- формирование и раз</w:t>
      </w:r>
      <w:r w:rsidRPr="007A5F2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витие навыков и умений: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организовывать учебное сотрудничество и со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вместную деятельность с учителем и сверстни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ками; работая индивидуально и в группе, нахо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дить общее решение и разрешать конфликты на основе согласования позиций и учета инте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ресов сторон;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92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формулировать, аргументировать и отстаивать свое мнение, участвовать в коллективном обсу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ждении проблем: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осознанно использовать речевые средства в со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ответстви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 задачей коммуникации для вы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ражения своих чувств, мыслей и потребностей для планирования и регуляции своей деятель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ности;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92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владеть устной и письменной речью, моноло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гической контекстной речью;</w:t>
      </w:r>
    </w:p>
    <w:p w:rsid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вести дискусс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ию, оперировать фактами</w:t>
      </w:r>
      <w:proofErr w:type="gramStart"/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 дл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 доказательства, так и для опр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овержения суще</w:t>
      </w:r>
      <w:r w:rsid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ствующего мнения</w:t>
      </w:r>
    </w:p>
    <w:p w:rsidR="007A5F27" w:rsidRPr="007A5F27" w:rsidRDefault="007A5F27" w:rsidP="00D07B9F">
      <w:pPr>
        <w:numPr>
          <w:ilvl w:val="0"/>
          <w:numId w:val="5"/>
        </w:numPr>
        <w:tabs>
          <w:tab w:val="left" w:pos="587"/>
        </w:tabs>
        <w:spacing w:after="0" w:line="240" w:lineRule="auto"/>
        <w:ind w:left="600" w:hanging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проявлять компетентность в области исполь</w:t>
      </w:r>
      <w:r w:rsidRPr="007A5F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зования информацио</w:t>
      </w:r>
      <w:r w:rsidRPr="00C517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нно-коммуникационных технологий </w:t>
      </w:r>
      <w:r w:rsidR="009D7C02">
        <w:rPr>
          <w:rFonts w:ascii="Times New Roman" w:hAnsi="Times New Roman"/>
          <w:sz w:val="24"/>
          <w:szCs w:val="24"/>
        </w:rPr>
        <w:t>(включая выбор адекватных задач</w:t>
      </w:r>
      <w:r w:rsidRPr="00C5171C">
        <w:rPr>
          <w:rFonts w:ascii="Times New Roman" w:hAnsi="Times New Roman"/>
          <w:sz w:val="24"/>
          <w:szCs w:val="24"/>
        </w:rPr>
        <w:t xml:space="preserve"> инструментальных программно-аппаратных средств и сервисов) для решения информационных и коммуникационных учебных задач, в том числе: </w:t>
      </w:r>
      <w:r w:rsidR="00CD66C2">
        <w:rPr>
          <w:rFonts w:ascii="Times New Roman" w:hAnsi="Times New Roman"/>
          <w:sz w:val="24"/>
          <w:szCs w:val="24"/>
        </w:rPr>
        <w:t xml:space="preserve">создание и редактирование </w:t>
      </w:r>
      <w:r w:rsidRPr="00C5171C">
        <w:rPr>
          <w:rFonts w:ascii="Times New Roman" w:hAnsi="Times New Roman"/>
          <w:sz w:val="24"/>
          <w:szCs w:val="24"/>
        </w:rPr>
        <w:t>докладов, рефератов, создание презентаций</w:t>
      </w:r>
      <w:r w:rsidR="004B702D">
        <w:rPr>
          <w:rFonts w:ascii="Times New Roman" w:hAnsi="Times New Roman"/>
          <w:sz w:val="24"/>
          <w:szCs w:val="24"/>
        </w:rPr>
        <w:t xml:space="preserve">, поиск и анализ информации в интернете </w:t>
      </w:r>
      <w:r w:rsidR="004B702D" w:rsidRPr="00C5171C">
        <w:rPr>
          <w:rFonts w:ascii="Times New Roman" w:hAnsi="Times New Roman"/>
          <w:sz w:val="24"/>
          <w:szCs w:val="24"/>
        </w:rPr>
        <w:t>и</w:t>
      </w:r>
      <w:r w:rsidR="00CD66C2">
        <w:rPr>
          <w:rFonts w:ascii="Times New Roman" w:hAnsi="Times New Roman"/>
          <w:sz w:val="24"/>
          <w:szCs w:val="24"/>
        </w:rPr>
        <w:t xml:space="preserve"> др.</w:t>
      </w:r>
    </w:p>
    <w:p w:rsidR="00635252" w:rsidRDefault="0063525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C02" w:rsidRDefault="009D7C02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07068" w:rsidRPr="00407068" w:rsidRDefault="00407068" w:rsidP="006352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0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</w:t>
      </w:r>
      <w:r w:rsidR="00635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результаты: 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10E8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Обучающийся </w:t>
      </w:r>
      <w:r w:rsidRPr="00A610E8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A610E8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A610E8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610E8">
        <w:rPr>
          <w:rFonts w:ascii="Times New Roman" w:hAnsi="Times New Roman"/>
          <w:b/>
          <w:sz w:val="24"/>
          <w:szCs w:val="24"/>
        </w:rPr>
        <w:t xml:space="preserve"> овладеет</w:t>
      </w:r>
      <w:r w:rsidR="00FC4A4B">
        <w:rPr>
          <w:rFonts w:ascii="Times New Roman" w:hAnsi="Times New Roman"/>
          <w:b/>
          <w:sz w:val="24"/>
          <w:szCs w:val="24"/>
        </w:rPr>
        <w:t xml:space="preserve"> </w:t>
      </w:r>
      <w:r w:rsidRPr="00A610E8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Обучающийся</w:t>
      </w:r>
      <w:r w:rsidRPr="00A610E8">
        <w:rPr>
          <w:rFonts w:ascii="Times New Roman" w:hAnsi="Times New Roman"/>
          <w:b/>
          <w:sz w:val="24"/>
          <w:szCs w:val="24"/>
        </w:rPr>
        <w:t xml:space="preserve"> освоит</w:t>
      </w:r>
      <w:r w:rsidRPr="00A610E8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</w:t>
      </w:r>
      <w:r w:rsidRPr="00A610E8">
        <w:rPr>
          <w:rFonts w:ascii="Times New Roman" w:hAnsi="Times New Roman"/>
          <w:b/>
          <w:iCs/>
          <w:sz w:val="24"/>
          <w:szCs w:val="24"/>
        </w:rPr>
        <w:t xml:space="preserve"> приобретет</w:t>
      </w:r>
      <w:r w:rsidRPr="00A610E8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50358E" w:rsidRPr="00A610E8" w:rsidRDefault="0050358E" w:rsidP="005035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58E">
        <w:rPr>
          <w:rFonts w:ascii="Times New Roman" w:hAnsi="Times New Roman"/>
          <w:b/>
          <w:sz w:val="24"/>
          <w:szCs w:val="24"/>
        </w:rPr>
        <w:t>Обучающийся</w:t>
      </w:r>
      <w:r w:rsidRPr="00A610E8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0358E" w:rsidRPr="00A610E8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50358E" w:rsidRPr="0050358E" w:rsidRDefault="0050358E" w:rsidP="00D07B9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610E8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t xml:space="preserve">Общие биологические закономерности 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аргументировать, приводить доказательства необходимости защиты окружающей среды;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аргументировать, приводить доказательства зависимости здоровья человека от состояния окружающей среды;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объяснять общность происхождения и эволюции организмов на основе сопоставления особенностей их строения и функционирования;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объяснять механизмы наследственности и изменчивости, возникновения приспособленности, процесс видообразования;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устанавливать взаимосвязи между особенностями строения и функциями органов и систем органов;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750682">
        <w:rPr>
          <w:rFonts w:ascii="Times New Roman" w:hAnsi="Times New Roman" w:cs="Times New Roman"/>
          <w:sz w:val="24"/>
          <w:szCs w:val="24"/>
        </w:rPr>
        <w:t>агроценозах</w:t>
      </w:r>
      <w:proofErr w:type="spellEnd"/>
      <w:r w:rsidRPr="00750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sz w:val="24"/>
          <w:szCs w:val="24"/>
        </w:rPr>
        <w:t xml:space="preserve">знать и соблюдать правила работы в кабинете биологии. </w:t>
      </w: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682" w:rsidRPr="00750682" w:rsidRDefault="00750682" w:rsidP="00750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Выпускник получит возможность научиться: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экологические проблемы, возникающие в условиях нерационального природопользования, и пути решения этих проблем;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750682" w:rsidRPr="00750682" w:rsidRDefault="00750682" w:rsidP="0075068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682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A5F27" w:rsidRDefault="007A5F27" w:rsidP="007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682" w:rsidRDefault="00750682" w:rsidP="007E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682" w:rsidRDefault="0075068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D45" w:rsidRDefault="007E0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635252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D45" w:rsidRDefault="00407D45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B9F" w:rsidRDefault="00D07B9F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252" w:rsidRDefault="007E0D45" w:rsidP="006352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DB458A" w:rsidRPr="00CE5D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B22ED" w:rsidRDefault="003B22ED" w:rsidP="003B22ED">
      <w:pPr>
        <w:pStyle w:val="c0c8"/>
        <w:spacing w:before="0" w:beforeAutospacing="0" w:after="0" w:afterAutospacing="0"/>
        <w:rPr>
          <w:rFonts w:eastAsia="FranklinGothicDemiC"/>
          <w:b/>
          <w:bCs/>
          <w:color w:val="000000" w:themeColor="text1"/>
        </w:rPr>
      </w:pPr>
    </w:p>
    <w:p w:rsidR="003B22ED" w:rsidRPr="003B22ED" w:rsidRDefault="003B22ED" w:rsidP="003B22ED">
      <w:pPr>
        <w:pStyle w:val="c0c8"/>
        <w:spacing w:before="0" w:beforeAutospacing="0" w:after="0" w:afterAutospacing="0"/>
        <w:rPr>
          <w:b/>
          <w:color w:val="000000" w:themeColor="text1"/>
        </w:rPr>
      </w:pPr>
      <w:r w:rsidRPr="003B22ED">
        <w:rPr>
          <w:rFonts w:eastAsia="FranklinGothicDemiC"/>
          <w:b/>
          <w:bCs/>
          <w:color w:val="000000" w:themeColor="text1"/>
        </w:rPr>
        <w:t>Тема 1. Общие закономерности жизни (5 ч</w:t>
      </w:r>
      <w:proofErr w:type="gramStart"/>
      <w:r w:rsidRPr="003B22ED">
        <w:rPr>
          <w:rFonts w:eastAsia="FranklinGothicDemiC"/>
          <w:b/>
          <w:bCs/>
          <w:color w:val="000000" w:themeColor="text1"/>
        </w:rPr>
        <w:t xml:space="preserve"> )</w:t>
      </w:r>
      <w:proofErr w:type="gramEnd"/>
    </w:p>
    <w:p w:rsidR="003B22ED" w:rsidRPr="003B22ED" w:rsidRDefault="003B22ED" w:rsidP="003B22ED">
      <w:pPr>
        <w:pStyle w:val="a7"/>
        <w:numPr>
          <w:ilvl w:val="0"/>
          <w:numId w:val="18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Биология — наука о живом мире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Биология — наука, исследующая жизнь. Изучение природы в обеспечении выживания людей на Земле. Биология — система разных биологических областей науки. Роль биологии в практической деятельности людей</w:t>
      </w:r>
    </w:p>
    <w:p w:rsidR="003B22ED" w:rsidRPr="003B22ED" w:rsidRDefault="003B22ED" w:rsidP="003B22ED">
      <w:pPr>
        <w:pStyle w:val="a7"/>
        <w:numPr>
          <w:ilvl w:val="0"/>
          <w:numId w:val="18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Методы биологических исследований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</w:t>
      </w:r>
    </w:p>
    <w:p w:rsidR="003B22ED" w:rsidRPr="003B22ED" w:rsidRDefault="003B22ED" w:rsidP="003B22ED">
      <w:pPr>
        <w:pStyle w:val="a7"/>
        <w:numPr>
          <w:ilvl w:val="0"/>
          <w:numId w:val="18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Общие свойства живых организмов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Отличительные признаки живого и неживого: химический состав, клеточное строение, обмен веществ, размножение, наследственность, изменчивость, рост, развитие, раздражимость.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Взаимосвязь живых организмов и среды</w:t>
      </w:r>
    </w:p>
    <w:p w:rsidR="003B22ED" w:rsidRPr="003B22ED" w:rsidRDefault="003B22ED" w:rsidP="003B22ED">
      <w:pPr>
        <w:pStyle w:val="a7"/>
        <w:numPr>
          <w:ilvl w:val="0"/>
          <w:numId w:val="18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Многообразие форм жизни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Среды жизни на Земле и многообразие их организмов. Клеточное разнообразие организмов и их царства. Вирусы — неклеточная форма жизни. Разнообразие биосистем, отображающее структурные уровни организации жизни</w:t>
      </w:r>
    </w:p>
    <w:p w:rsidR="003B22ED" w:rsidRPr="003B22ED" w:rsidRDefault="003B22ED" w:rsidP="003B22ED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3B22ED" w:rsidRPr="003B22ED" w:rsidRDefault="003B22ED" w:rsidP="003B22ED">
      <w:pPr>
        <w:snapToGrid w:val="0"/>
        <w:spacing w:before="38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2. Закономернос</w:t>
      </w:r>
      <w:r w:rsidR="005724A1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ти жизни на клеточном уровне (11</w:t>
      </w:r>
      <w:r w:rsidRPr="003B22ED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 xml:space="preserve"> ч)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napToGrid w:val="0"/>
        <w:spacing w:before="38" w:after="0" w:line="240" w:lineRule="auto"/>
        <w:ind w:right="-53"/>
        <w:jc w:val="both"/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  <w:t xml:space="preserve">Многообразие клеток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Многообразие типов клеток: свободноживущие и образующие ткани, прокариоты, эукариоты. Роль учёных в изучении клетки.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Химические вещества в клетке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углеводов, липидов, белков в клетке и организме. Их функции в жизнедеятельности клетки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Строение клетки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Структурные части клетки: мембрана, ядро, цитоплазма с органоидами и включениями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Органоиды клетки и их функции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Мембранные и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немембранные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органоиды, отличительные особенности их строения и функции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Обмен веществ — основа существования клетки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— обеспечение её нормального функционирования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Биосинтез белка в живой клетке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 Понятие о биосинтезе. Этапы синтеза белка в клетке. Роль нуклеиновых кислот и рибосом в биосинтезе белков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Биосинтез углеводов — фотосинтез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Понятие о фотосинтезе как процессе создания углеводов в живой клетке. Две стадии фотосинтеза: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световая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темновая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. Условия протекания фотосинтеза и его значение для природы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Обеспечение клеток энергией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Понятие о клеточном дыхании как о процессе обеспечения клетки энергией. Стадии клеточного дыхания: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бескислородная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(ферментативная, или гликолиз) и кислородная. Роль митохондрий в клеточном дыхании</w:t>
      </w:r>
    </w:p>
    <w:p w:rsidR="003B22ED" w:rsidRPr="003B22ED" w:rsidRDefault="003B22ED" w:rsidP="003B22ED">
      <w:pPr>
        <w:pStyle w:val="a7"/>
        <w:numPr>
          <w:ilvl w:val="0"/>
          <w:numId w:val="23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Размножение клетки и её жизненный цикл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Размножение клетки путём деления — общее свойство клеток одноклеточных и многоклеточных организмов. Клеточное деление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прокариот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— деление клетки надвое. Деление клетки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</w:r>
    </w:p>
    <w:p w:rsidR="003B22ED" w:rsidRPr="003B22ED" w:rsidRDefault="003B22ED" w:rsidP="003B22ED">
      <w:pPr>
        <w:pStyle w:val="c0c8"/>
        <w:snapToGrid w:val="0"/>
        <w:spacing w:before="38" w:beforeAutospacing="0" w:after="0" w:afterAutospacing="0"/>
        <w:ind w:left="360" w:right="59"/>
        <w:jc w:val="both"/>
        <w:rPr>
          <w:rFonts w:eastAsia="FranklinGothicMediumC"/>
          <w:color w:val="000000" w:themeColor="text1"/>
        </w:rPr>
      </w:pPr>
      <w:r w:rsidRPr="003B22ED">
        <w:rPr>
          <w:rFonts w:eastAsia="FranklinGothicMediumC"/>
          <w:bCs/>
          <w:i/>
          <w:color w:val="000000" w:themeColor="text1"/>
        </w:rPr>
        <w:t>Лабораторные работы</w:t>
      </w:r>
      <w:r w:rsidRPr="003B22ED">
        <w:rPr>
          <w:rFonts w:eastAsia="FranklinGothicMediumC"/>
          <w:color w:val="000000" w:themeColor="text1"/>
        </w:rPr>
        <w:t>: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tabs>
          <w:tab w:val="left" w:pos="15309"/>
        </w:tabs>
        <w:snapToGrid w:val="0"/>
        <w:spacing w:before="38" w:after="0" w:line="240" w:lineRule="auto"/>
        <w:ind w:right="-53"/>
        <w:jc w:val="both"/>
        <w:rPr>
          <w:rFonts w:ascii="Times New Roman" w:eastAsia="FranklinGothicMediumC" w:hAnsi="Times New Roman" w:cs="Times New Roman"/>
          <w:b/>
          <w:bCs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Многообразие клеток эукариот. Сравнение растительных и животных клеток 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tabs>
          <w:tab w:val="left" w:pos="15309"/>
        </w:tabs>
        <w:snapToGrid w:val="0"/>
        <w:spacing w:before="38" w:after="0" w:line="240" w:lineRule="auto"/>
        <w:ind w:right="-53"/>
        <w:jc w:val="both"/>
        <w:rPr>
          <w:rFonts w:ascii="Times New Roman" w:eastAsia="FranklinGothicMediumC" w:hAnsi="Times New Roman" w:cs="Times New Roman"/>
          <w:b/>
          <w:bCs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 xml:space="preserve">Рассматривание микропрепаратов с делящимися клетками </w:t>
      </w:r>
    </w:p>
    <w:p w:rsidR="003B22ED" w:rsidRPr="003B22ED" w:rsidRDefault="003B22ED" w:rsidP="003B22ED">
      <w:pPr>
        <w:snapToGrid w:val="0"/>
        <w:spacing w:before="38"/>
        <w:ind w:right="54"/>
        <w:jc w:val="both"/>
        <w:rPr>
          <w:rFonts w:ascii="Times New Roman" w:eastAsia="FranklinGothicDemiC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3B22ED" w:rsidRPr="003B22ED" w:rsidRDefault="003B22ED" w:rsidP="003B22ED">
      <w:pPr>
        <w:snapToGrid w:val="0"/>
        <w:spacing w:before="38"/>
        <w:ind w:right="54"/>
        <w:jc w:val="both"/>
        <w:rPr>
          <w:rFonts w:ascii="Times New Roman" w:eastAsia="FranklinGothicMediumC" w:hAnsi="Times New Roman" w:cs="Times New Roman"/>
          <w:b/>
          <w:bCs/>
          <w:i/>
          <w:color w:val="000000" w:themeColor="text1"/>
          <w:sz w:val="24"/>
          <w:szCs w:val="24"/>
        </w:rPr>
      </w:pPr>
      <w:r w:rsidRPr="003B22ED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3. Закономерности жизни на организменном уровне (17 ч)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i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Организм — открытая живая система (биосистема)</w:t>
      </w:r>
      <w:r w:rsidRPr="003B22ED">
        <w:rPr>
          <w:rFonts w:ascii="Times New Roman" w:eastAsia="NewBaskervilleC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Организм как живая система. Компоненты системы, их взаимодействие, обеспечивающее целостность биосистемы «организм». Регуляция процессов в биосистеме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Бактерии и вирусы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Разнообразие форм организмов: одноклеточные, многоклеточные и неклеточные. Бактерии как одноклеточные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доядерные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организмы. Вирусы как неклеточная форма жизни. Отличительные особенности бактерий и вирусов. Значение бактерий и вирусов в природе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Растительный организм и его особенности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Главные свойства растений: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автотрофность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, неспособность к активному передвижению, размещение основных частей — корня и побега — в 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размножения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ипы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бесполого размножения: вегетативное, спорами, делением клетки надвое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Многообразие растений и значение в природе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Обобщение ранее изученного материала. Многообразие растений: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споровые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и семенные.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Особенности споровых растений: водорослей, моховидных, папоротников, хвощей и плаунов; семенных растений: голосеменных и цветковых (покрытосеменных).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Классы отдела Цветковые: двудольные и однодольные растения. Особенности и значение семени в сравнении со спорой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8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Организмы царства грибов и лишайников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Грибы, их сходство с другими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эукариотическими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организмами — растениями и животными —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Животный организм и его особенности.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Особенности животных организмов: принадлежность к эукариотам,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гетеротрофность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падальщики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, всеядные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Многообразие животных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Деление животных на два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подцарства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Сравнение свойств организма человека и животных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Обобщение ранее изученного материала.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Размножение живых организмов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— бесполого и полового — у животных и растений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Индивидуальное развитие организмов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постэмбрионального развития. Развитие животных организмов с превращением и без превращения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Образование половых клеток. Мейоз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диплоидном и гаплоидном наборе хромосом в клетке. Женские и мужские половые клетки — гаметы. Мейоз как особый тип деления клетки. Первое и второе деление мейоза. Понятие о сперматогенезе и оогенезе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Изучение механизма наследственности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ХХ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.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Основные закономерности наследственности организмов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napToGrid w:val="0"/>
        <w:spacing w:before="38" w:after="0" w:line="240" w:lineRule="auto"/>
        <w:ind w:right="59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  <w:t>Закономерности изменчивости</w:t>
      </w:r>
      <w:r w:rsidRPr="003B22ED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 xml:space="preserve"> 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Понятие об изменчивости и её роли для организмов. Наследственная и ненаследственная изменчивость. Типы наследственной (генотипической) изменчивости: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мутационная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, комбинативная.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napToGrid w:val="0"/>
        <w:spacing w:before="38" w:after="0" w:line="240" w:lineRule="auto"/>
        <w:ind w:right="57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  <w:t>Ненаследственная изменчивость</w:t>
      </w:r>
      <w:r w:rsidRPr="003B22ED"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Понятие о ненаследственной (фенотипической) изменчивости, её проявлен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ии у о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рганизмов и роли в их жизнедеятельности. Знакомство с примерами ненаследственной изменчивости у растений и животных.</w:t>
      </w:r>
    </w:p>
    <w:p w:rsidR="003B22ED" w:rsidRPr="003B22ED" w:rsidRDefault="003B22ED" w:rsidP="003B22ED">
      <w:pPr>
        <w:pStyle w:val="a7"/>
        <w:numPr>
          <w:ilvl w:val="0"/>
          <w:numId w:val="20"/>
        </w:numPr>
        <w:spacing w:before="17" w:after="0" w:line="240" w:lineRule="auto"/>
        <w:ind w:right="59"/>
        <w:jc w:val="both"/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Основы селекции организмов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</w:t>
      </w:r>
    </w:p>
    <w:p w:rsidR="003B22ED" w:rsidRPr="003B22ED" w:rsidRDefault="003B22ED" w:rsidP="003B22ED">
      <w:pPr>
        <w:spacing w:before="17" w:after="0" w:line="240" w:lineRule="auto"/>
        <w:ind w:left="360" w:right="59"/>
        <w:jc w:val="both"/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Лабораторные работы: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spacing w:before="17" w:after="0" w:line="240" w:lineRule="auto"/>
        <w:ind w:right="59"/>
        <w:jc w:val="both"/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Выявление наследственных и ненаследственных признаков у растений разных видов 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spacing w:before="17" w:after="0" w:line="240" w:lineRule="auto"/>
        <w:ind w:right="59"/>
        <w:jc w:val="both"/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Изучение изменчивости у организмов</w:t>
      </w:r>
    </w:p>
    <w:p w:rsidR="003B22ED" w:rsidRPr="003B22ED" w:rsidRDefault="003B22ED" w:rsidP="003B22ED">
      <w:pPr>
        <w:spacing w:before="17"/>
        <w:ind w:right="59"/>
        <w:jc w:val="both"/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</w:pPr>
    </w:p>
    <w:p w:rsidR="003B22ED" w:rsidRPr="003B22ED" w:rsidRDefault="003B22ED" w:rsidP="003B22ED">
      <w:pPr>
        <w:snapToGrid w:val="0"/>
        <w:spacing w:before="38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4. Закономерности происхождения и развития жизни на Земле (20 ч)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Представления о возникновении жизни на Земле в истории естествознания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Гипотезы происхождения жизни на Земле. Опыты Ф.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Реди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и Л. Пастера, опровергающие гипотезы о самозарождении жизни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Современные представления о возникновении жизни на Земле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Биохимическая гипотеза А.И. Опарина. Условия возникновения жизни на Земле. Гипотеза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Холдейна</w:t>
      </w:r>
      <w:proofErr w:type="spellEnd"/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Значение фотосинтеза и биологического круговорота веществ в развитии жизни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Особенности первичных организмов. Появление автотрофов —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цианобактерий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. Изменения условий жизни на Земле. Причины изменений. Появление биосферы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Этапы развития жизни на Земле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Общее направление эволюции жизни. Эры, периоды и эпохи в истории Земли. Выход организмов на сушу. Этапы развития жизни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Идеи развития органического мира в биологии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Возникновение идей об эволюции живого мира. Теория эволюции Ж.-Б. Ламарка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Чарлз</w:t>
      </w:r>
      <w:proofErr w:type="spellEnd"/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 xml:space="preserve"> Дарвин об эволюции органического мира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Исследования, проведённые Ч. Дарвином. Основные положения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Современные представления об эволюции органического мира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Популяция как единица эволюции. Важнейшие понятия современной теории эволюции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Вид, его критерии и структура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Вид — основная систематическая единица. Признаки вида как его критерии. Популяции — внутривидовая группировка родственных особей. Популяция — форма существования вида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lastRenderedPageBreak/>
        <w:t>Процессы образования видов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Видообразование. Понятие о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микроэволюции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. Типы видообразования: географическое и биологическое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 xml:space="preserve">Макроэволюция как процесс появления </w:t>
      </w:r>
      <w:proofErr w:type="spellStart"/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надвидовых</w:t>
      </w:r>
      <w:proofErr w:type="spellEnd"/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 xml:space="preserve"> групп организмов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Условия и значение дифференциации вида. Понятие о макроэволюции. Доказательства процесса эволюции: палеонтологические, эмбриологические, анатомо-морфологические (рудименты и атавизмы)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Основные направления эволюции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Прогресс и регресс в живом мире. Направления биологического прогресса: ароморфоз, идиоадаптация, общая дегенерация организмов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after="0" w:line="240" w:lineRule="auto"/>
        <w:ind w:right="57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Примеры эволюционных преобразований живых организмов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Обобщение ранее изученного материала об эволюции. Эволюция — длительный исторический процесс. Эволюционные преобразования животных и растений. Уровни преобразований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napToGrid w:val="0"/>
        <w:spacing w:before="38" w:after="0" w:line="240" w:lineRule="auto"/>
        <w:ind w:right="55"/>
        <w:jc w:val="both"/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FranklinGothicMediumC" w:hAnsi="Times New Roman" w:cs="Times New Roman"/>
          <w:i/>
          <w:color w:val="000000" w:themeColor="text1"/>
          <w:sz w:val="24"/>
          <w:szCs w:val="24"/>
        </w:rPr>
        <w:t>Основные закономерности эволюции</w:t>
      </w:r>
      <w:r w:rsidRPr="003B22ED">
        <w:rPr>
          <w:rFonts w:ascii="Times New Roman" w:eastAsia="FranklinGothicMedium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Закономерности биологической эволюции в природе: необратимость процесса, прогрессивное усложнение форм жизни,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непрограммированное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развитие жизни, адаптации, появление новых видов.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Человек — представитель животного мира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Эволюция приматов. Ранние предки приматов. Гоминиды. Современные человекообразные обезьяны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Эволюционное происхождение человека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Накопление </w:t>
      </w:r>
      <w:proofErr w:type="gram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фактов о происхождении</w:t>
      </w:r>
      <w:proofErr w:type="gram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человека. Доказательства родства человека и животных. Важнейшие особенности организма человека. Проявление биологических и социальных факторов в историческом процессе происхождения человека. Общественный (социальный) образ жизни — уникальное свойство человека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Ранние этапы эволюции человека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Ранние предки человека. Переход к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прямохождению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— выдающийся этап эволюции человека. Стадии антропогенеза: предшественники, человек умелый, древнейшие люди, древние люди, современный человек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Поздние этапы эволюции человека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Ранние неоантропы — кроманьонцы. Отличительные признаки современных людей.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Биосоциальная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сущность человека. Влияние социальных факторов на действие естественного отбора в историческом развитии человека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Человеческие расы, их родство и происхождение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Человек разумный — полиморфный вид. Понятие о расе. Основные типы рас. Происхождение и родство рас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Человек как житель биосферы и его влияние на природу Земли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Человек — житель биосферы. Влияние человека на биосферу. Усложнение и мощность воздействия человека в биосфере. Сохранение жизни на Земле — главная задача человечества</w:t>
      </w:r>
    </w:p>
    <w:p w:rsidR="003B22ED" w:rsidRPr="003B22ED" w:rsidRDefault="003B22ED" w:rsidP="003B22ED">
      <w:pPr>
        <w:spacing w:before="57" w:after="0" w:line="240" w:lineRule="auto"/>
        <w:ind w:left="360"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Лабораторная работа: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Приспособленность организмов к среде обитания</w:t>
      </w:r>
    </w:p>
    <w:p w:rsidR="003B22ED" w:rsidRPr="003B22ED" w:rsidRDefault="003B22ED" w:rsidP="003B22ED">
      <w:pPr>
        <w:snapToGrid w:val="0"/>
        <w:spacing w:before="38"/>
        <w:ind w:right="55"/>
        <w:jc w:val="both"/>
        <w:rPr>
          <w:rFonts w:ascii="Times New Roman" w:eastAsia="FranklinGothicDemiC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3B22ED" w:rsidRPr="003B22ED" w:rsidRDefault="003B22ED" w:rsidP="003B22ED">
      <w:pPr>
        <w:snapToGrid w:val="0"/>
        <w:spacing w:before="38"/>
        <w:ind w:right="55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FranklinGothicDemiC" w:hAnsi="Times New Roman" w:cs="Times New Roman"/>
          <w:b/>
          <w:bCs/>
          <w:color w:val="000000" w:themeColor="text1"/>
          <w:sz w:val="24"/>
          <w:szCs w:val="24"/>
        </w:rPr>
        <w:t>Тема 5. Закономерности взаимоотношений организмов и среды (15 ч)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Условия жизни на Земле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Среды жизни организмов на Земле: водная, наземно-воздушная, почвенная, организменная. Условия жизни организмов в разных средах. Экологические факторы: абиотические, биотические и антропогенные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Общие законы действия факторов среды на организмы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Закономерности действия факторов среды: закон оптимума, закон незаменимости фактора. Влияние экологических факторов на организмы. Периодичность в жизни организмов. Фотопериодизм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Приспособленность организмов к действию факторов среды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Примеры приспособленности организмов. Понятие об адаптации. Разнообразие адаптаций. Понятие о жизненной форме. Экологические группы организмов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Биотические связи в природе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Биотические связи в природе: сети питания, способы добывания пищи. Взаимодействие разных видов в природном сообществе: конкуренция,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lastRenderedPageBreak/>
        <w:t>мутуализм, симбиоз, хищничество, паразитизм. Связи организмов разных видов. Значение биотических связей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Взаимосвязи организмов в популяции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Популяция как особая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надорганизменная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Функционирование популяций в природе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Демографические характеристики популяции: численность, плотность, рождаемость, смертность, выживаемость. Возрастная структура популяции, половая структура популяции. Популяция как биосистема. Динамика численности и плотности популяции. Регуляция численности популяции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Природное сообщество — биогеоценоз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Природное сообщество как биоценоз, его ярусное строение, экологические ниши, пищевые цепи и сети питания. Главный признак природного сообщества — круговорот веществ и поток энергии. Понятие о биотопе. Роль видов в биоценозе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Биогеоценозы, экосистемы и биосфера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Экосистемная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организация живой природы. Функциональное различие видов в экосистемах (производители, потребители,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разлагатели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). Основные структурные компоненты экосистемы. Круговорот веществ и превращения энергии — основной признак экосистем. Биосфера — глобальная экосистема. В.И. Вернадский о биосфере. Компоненты, характеризующие состав и свойства биосферы: живое вещество, биогенное вещество, косное вещество,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биокосное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вещество. Роль живого вещества в биосфере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Развитие и смена природных сообществ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 знаний о смене природных сообществ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Многообразие биогеоценозов (экосистем)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Обобщение ранее изученного материала. Многообразие водных экосистем (морских, пресноводных) и наземных (естественных и культурных). 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Агробиогеоценозы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агроэкосистемы</w:t>
      </w:r>
      <w:proofErr w:type="spellEnd"/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), их структура, свойства и значение для человека и природы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Основные законы устойчивости живой природы</w:t>
      </w:r>
      <w:r w:rsidRPr="003B22ED">
        <w:rPr>
          <w:rFonts w:ascii="Times New Roman" w:eastAsia="NewBaskervilleC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Цикличность процессов в экосистемах. Устойчивость природных экосистем. Причины устойчивости экосистем: биологическое разнообразие и сопряжённая численность их видов, круговорот веществ и поток энергии, цикличность процессов</w:t>
      </w:r>
    </w:p>
    <w:p w:rsidR="003B22ED" w:rsidRPr="003B22ED" w:rsidRDefault="003B22ED" w:rsidP="003B22ED">
      <w:pPr>
        <w:pStyle w:val="a7"/>
        <w:numPr>
          <w:ilvl w:val="0"/>
          <w:numId w:val="21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Экологические проблемы в биосфере. Охрана природы</w:t>
      </w: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 Обобщение ранее изученного материала. Отношение человека к природе в истории человечества. Проблемы биосферы: истощение природных ресурсов, загрязнение, сокращение биологического разнообразия. Решение экологических проблем биосферы: рациональное использование ресурсов, охрана природы, всеобщее экологическое образование населения.</w:t>
      </w:r>
    </w:p>
    <w:p w:rsidR="003B22ED" w:rsidRPr="003B22ED" w:rsidRDefault="003B22ED" w:rsidP="003B22ED">
      <w:pPr>
        <w:spacing w:before="57" w:after="0" w:line="240" w:lineRule="auto"/>
        <w:ind w:left="360"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</w:rPr>
        <w:t>Лабораторная работа:</w:t>
      </w:r>
    </w:p>
    <w:p w:rsidR="003B22ED" w:rsidRPr="003B22ED" w:rsidRDefault="003B22ED" w:rsidP="003B22ED">
      <w:pPr>
        <w:pStyle w:val="a7"/>
        <w:numPr>
          <w:ilvl w:val="0"/>
          <w:numId w:val="22"/>
        </w:num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 xml:space="preserve">Оценка качества окружающей среды </w:t>
      </w:r>
    </w:p>
    <w:p w:rsidR="003B22ED" w:rsidRPr="003B22ED" w:rsidRDefault="003B22ED" w:rsidP="003B22ED">
      <w:pPr>
        <w:spacing w:before="57" w:after="0" w:line="240" w:lineRule="auto"/>
        <w:ind w:right="59"/>
        <w:jc w:val="both"/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  <w:u w:val="single"/>
        </w:rPr>
      </w:pPr>
      <w:r w:rsidRPr="003B22ED">
        <w:rPr>
          <w:rFonts w:ascii="Times New Roman" w:eastAsia="NewBaskervilleC" w:hAnsi="Times New Roman" w:cs="Times New Roman"/>
          <w:i/>
          <w:color w:val="000000" w:themeColor="text1"/>
          <w:sz w:val="24"/>
          <w:szCs w:val="24"/>
          <w:u w:val="single"/>
        </w:rPr>
        <w:t>Экскурсия в природу:</w:t>
      </w:r>
    </w:p>
    <w:p w:rsidR="003B22ED" w:rsidRPr="003B22ED" w:rsidRDefault="003B22ED" w:rsidP="003B22ED">
      <w:pPr>
        <w:pStyle w:val="a7"/>
        <w:numPr>
          <w:ilvl w:val="0"/>
          <w:numId w:val="25"/>
        </w:numPr>
        <w:snapToGrid w:val="0"/>
        <w:spacing w:before="38" w:after="0" w:line="240" w:lineRule="auto"/>
        <w:ind w:right="59"/>
        <w:jc w:val="both"/>
        <w:rPr>
          <w:rFonts w:ascii="Times New Roman" w:eastAsia="FranklinGothicMediumC" w:hAnsi="Times New Roman" w:cs="Times New Roman"/>
          <w:color w:val="000000" w:themeColor="text1"/>
          <w:sz w:val="24"/>
          <w:szCs w:val="24"/>
        </w:rPr>
      </w:pPr>
      <w:r w:rsidRPr="003B22ED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Изучение и опис</w:t>
      </w:r>
      <w:r w:rsidR="0084552B">
        <w:rPr>
          <w:rFonts w:ascii="Times New Roman" w:eastAsia="NewBaskervilleC" w:hAnsi="Times New Roman" w:cs="Times New Roman"/>
          <w:color w:val="000000" w:themeColor="text1"/>
          <w:sz w:val="24"/>
          <w:szCs w:val="24"/>
        </w:rPr>
        <w:t>ание экосистемы своей местности</w:t>
      </w:r>
    </w:p>
    <w:p w:rsidR="003B22ED" w:rsidRPr="00B82451" w:rsidRDefault="003B22ED" w:rsidP="003B22ED">
      <w:pPr>
        <w:pStyle w:val="c0c8"/>
        <w:spacing w:before="0" w:beforeAutospacing="0" w:after="0" w:afterAutospacing="0"/>
        <w:jc w:val="both"/>
        <w:rPr>
          <w:color w:val="000000" w:themeColor="text1"/>
        </w:rPr>
      </w:pPr>
    </w:p>
    <w:p w:rsidR="003B22ED" w:rsidRPr="00B82451" w:rsidRDefault="003B22ED" w:rsidP="003B22ED">
      <w:pPr>
        <w:jc w:val="both"/>
        <w:rPr>
          <w:i/>
          <w:color w:val="000000" w:themeColor="text1"/>
        </w:rPr>
      </w:pPr>
    </w:p>
    <w:p w:rsidR="00E60C3A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C3A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C3A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C3A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0C3A" w:rsidRPr="002B343F" w:rsidRDefault="00E60C3A" w:rsidP="007E0D45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23482" w:rsidRPr="009C3F04" w:rsidRDefault="007E0D45" w:rsidP="009C3F0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III</w:t>
      </w:r>
      <w:r w:rsidR="00DB458A" w:rsidRPr="00194F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423482" w:rsidRPr="00423482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МАТЕРИАЛА</w:t>
      </w:r>
    </w:p>
    <w:p w:rsidR="000E3EAB" w:rsidRPr="009C3F04" w:rsidRDefault="00423482" w:rsidP="009C3F0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1E33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C2C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68 </w:t>
      </w:r>
      <w:r w:rsidR="000C1E33" w:rsidRPr="00AC0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часов, 2 часа в неделю)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559"/>
        <w:gridCol w:w="1843"/>
        <w:gridCol w:w="1842"/>
      </w:tblGrid>
      <w:tr w:rsidR="000E3EAB" w:rsidRPr="001D437B" w:rsidTr="00412495">
        <w:trPr>
          <w:trHeight w:val="507"/>
        </w:trPr>
        <w:tc>
          <w:tcPr>
            <w:tcW w:w="5070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559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  <w:shd w:val="clear" w:color="auto" w:fill="auto"/>
          </w:tcPr>
          <w:p w:rsidR="000E3EAB" w:rsidRPr="001D437B" w:rsidRDefault="000E3EAB" w:rsidP="000E3EAB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842" w:type="dxa"/>
            <w:shd w:val="clear" w:color="auto" w:fill="auto"/>
          </w:tcPr>
          <w:p w:rsidR="002D646E" w:rsidRDefault="000E3EAB" w:rsidP="002D646E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2D64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лабораторных</w:t>
            </w:r>
          </w:p>
          <w:p w:rsidR="000E3EAB" w:rsidRPr="001D437B" w:rsidRDefault="000E3EAB" w:rsidP="002D646E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423482" w:rsidRPr="001D437B" w:rsidTr="00412495">
        <w:trPr>
          <w:trHeight w:val="507"/>
        </w:trPr>
        <w:tc>
          <w:tcPr>
            <w:tcW w:w="5070" w:type="dxa"/>
            <w:shd w:val="clear" w:color="auto" w:fill="auto"/>
          </w:tcPr>
          <w:p w:rsidR="00423482" w:rsidRPr="00423482" w:rsidRDefault="00423482" w:rsidP="003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Тема 1. Общие закономерности жизни</w:t>
            </w:r>
          </w:p>
        </w:tc>
        <w:tc>
          <w:tcPr>
            <w:tcW w:w="1559" w:type="dxa"/>
            <w:shd w:val="clear" w:color="auto" w:fill="auto"/>
          </w:tcPr>
          <w:p w:rsidR="00423482" w:rsidRPr="00423482" w:rsidRDefault="00423482" w:rsidP="003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23482" w:rsidRPr="00E60C3A" w:rsidRDefault="000B5198" w:rsidP="00763BC8">
            <w:pPr>
              <w:tabs>
                <w:tab w:val="left" w:pos="726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23482" w:rsidRPr="008E7B9A" w:rsidRDefault="000B5198" w:rsidP="003566AF">
            <w:pPr>
              <w:jc w:val="center"/>
            </w:pPr>
            <w:r>
              <w:t>-</w:t>
            </w:r>
          </w:p>
        </w:tc>
      </w:tr>
      <w:tr w:rsidR="00423482" w:rsidRPr="001D437B" w:rsidTr="00412495">
        <w:trPr>
          <w:trHeight w:val="507"/>
        </w:trPr>
        <w:tc>
          <w:tcPr>
            <w:tcW w:w="5070" w:type="dxa"/>
            <w:shd w:val="clear" w:color="auto" w:fill="auto"/>
          </w:tcPr>
          <w:p w:rsidR="00423482" w:rsidRPr="00423482" w:rsidRDefault="00423482" w:rsidP="003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Тема 2. Закономерности жизни на клеточном уровне</w:t>
            </w:r>
          </w:p>
        </w:tc>
        <w:tc>
          <w:tcPr>
            <w:tcW w:w="1559" w:type="dxa"/>
            <w:shd w:val="clear" w:color="auto" w:fill="auto"/>
          </w:tcPr>
          <w:p w:rsidR="00423482" w:rsidRPr="00423482" w:rsidRDefault="00423482" w:rsidP="003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423482" w:rsidRPr="00547BFA" w:rsidRDefault="00423482" w:rsidP="0035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23482" w:rsidRPr="008E7B9A" w:rsidRDefault="00423482" w:rsidP="003566AF">
            <w:pPr>
              <w:jc w:val="center"/>
            </w:pPr>
            <w:r>
              <w:t>2</w:t>
            </w:r>
          </w:p>
        </w:tc>
      </w:tr>
      <w:tr w:rsidR="00423482" w:rsidRPr="001D437B" w:rsidTr="00541753">
        <w:trPr>
          <w:trHeight w:val="251"/>
        </w:trPr>
        <w:tc>
          <w:tcPr>
            <w:tcW w:w="5070" w:type="dxa"/>
            <w:shd w:val="clear" w:color="auto" w:fill="auto"/>
          </w:tcPr>
          <w:p w:rsidR="00423482" w:rsidRPr="00423482" w:rsidRDefault="00423482" w:rsidP="003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Тема 3. Закономерности жизни на организменном уровне</w:t>
            </w:r>
          </w:p>
        </w:tc>
        <w:tc>
          <w:tcPr>
            <w:tcW w:w="1559" w:type="dxa"/>
            <w:shd w:val="clear" w:color="auto" w:fill="auto"/>
          </w:tcPr>
          <w:p w:rsidR="00423482" w:rsidRPr="00423482" w:rsidRDefault="00423482" w:rsidP="003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423482" w:rsidRPr="00547BFA" w:rsidRDefault="00423482" w:rsidP="00356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23482" w:rsidRDefault="00423482" w:rsidP="003566AF">
            <w:pPr>
              <w:jc w:val="center"/>
            </w:pPr>
            <w:r>
              <w:t>2</w:t>
            </w:r>
          </w:p>
        </w:tc>
      </w:tr>
      <w:tr w:rsidR="00423482" w:rsidRPr="001D437B" w:rsidTr="00412495">
        <w:trPr>
          <w:trHeight w:val="420"/>
        </w:trPr>
        <w:tc>
          <w:tcPr>
            <w:tcW w:w="5070" w:type="dxa"/>
            <w:shd w:val="clear" w:color="auto" w:fill="auto"/>
          </w:tcPr>
          <w:p w:rsidR="00423482" w:rsidRPr="00423482" w:rsidRDefault="00423482" w:rsidP="003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Тема 4. Закономерности происхождения и развития жизни на Земле</w:t>
            </w:r>
          </w:p>
        </w:tc>
        <w:tc>
          <w:tcPr>
            <w:tcW w:w="1559" w:type="dxa"/>
            <w:shd w:val="clear" w:color="auto" w:fill="auto"/>
          </w:tcPr>
          <w:p w:rsidR="00423482" w:rsidRPr="00423482" w:rsidRDefault="00423482" w:rsidP="003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423482" w:rsidRPr="00547BFA" w:rsidRDefault="00423482" w:rsidP="0035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23482" w:rsidRPr="008E7B9A" w:rsidRDefault="00423482" w:rsidP="003566AF">
            <w:pPr>
              <w:jc w:val="center"/>
            </w:pPr>
            <w:r>
              <w:t>1</w:t>
            </w:r>
          </w:p>
        </w:tc>
      </w:tr>
      <w:tr w:rsidR="00423482" w:rsidRPr="001D437B" w:rsidTr="00412495">
        <w:trPr>
          <w:trHeight w:val="420"/>
        </w:trPr>
        <w:tc>
          <w:tcPr>
            <w:tcW w:w="5070" w:type="dxa"/>
            <w:shd w:val="clear" w:color="auto" w:fill="auto"/>
          </w:tcPr>
          <w:p w:rsidR="00423482" w:rsidRPr="00423482" w:rsidRDefault="00423482" w:rsidP="00356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Тема 5. Закономерности взаимоотношений организмов и среды</w:t>
            </w:r>
          </w:p>
        </w:tc>
        <w:tc>
          <w:tcPr>
            <w:tcW w:w="1559" w:type="dxa"/>
            <w:shd w:val="clear" w:color="auto" w:fill="auto"/>
          </w:tcPr>
          <w:p w:rsidR="00423482" w:rsidRPr="00423482" w:rsidRDefault="00423482" w:rsidP="003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423482" w:rsidRDefault="00423482" w:rsidP="00356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23482" w:rsidRPr="008E7B9A" w:rsidRDefault="00423482" w:rsidP="003566AF">
            <w:pPr>
              <w:jc w:val="center"/>
            </w:pPr>
            <w:r>
              <w:t>1</w:t>
            </w:r>
          </w:p>
        </w:tc>
      </w:tr>
      <w:tr w:rsidR="00423482" w:rsidRPr="001D437B" w:rsidTr="00412495">
        <w:trPr>
          <w:trHeight w:val="362"/>
        </w:trPr>
        <w:tc>
          <w:tcPr>
            <w:tcW w:w="5070" w:type="dxa"/>
            <w:shd w:val="clear" w:color="auto" w:fill="auto"/>
          </w:tcPr>
          <w:p w:rsidR="00423482" w:rsidRPr="00E60C3A" w:rsidRDefault="00423482" w:rsidP="000E3EAB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423482" w:rsidRPr="00E60C3A" w:rsidRDefault="00423482" w:rsidP="00763BC8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C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</w:tcPr>
          <w:p w:rsidR="00423482" w:rsidRPr="007B2E58" w:rsidRDefault="00423482" w:rsidP="00356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2E58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23482" w:rsidRPr="00E60C3A" w:rsidRDefault="00423482" w:rsidP="00763BC8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0E3EAB" w:rsidRPr="00AC06E4" w:rsidRDefault="000E3EAB" w:rsidP="00DC2C0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1E0" w:rsidRDefault="00E171E0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1E0" w:rsidRDefault="00E171E0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116" w:rsidRDefault="00734116" w:rsidP="006352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33" w:rsidRPr="00B55AB2" w:rsidRDefault="000C1E33" w:rsidP="00D44D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C1E33" w:rsidRPr="00B55AB2" w:rsidSect="003858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Gothic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FranklinGothicMedium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6F507FB"/>
    <w:multiLevelType w:val="hybridMultilevel"/>
    <w:tmpl w:val="B0B0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2B0"/>
    <w:multiLevelType w:val="hybridMultilevel"/>
    <w:tmpl w:val="FE1E8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230B5"/>
    <w:multiLevelType w:val="hybridMultilevel"/>
    <w:tmpl w:val="BB1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556C"/>
    <w:multiLevelType w:val="multilevel"/>
    <w:tmpl w:val="C3E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F52983"/>
    <w:multiLevelType w:val="multilevel"/>
    <w:tmpl w:val="600E5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E43BE"/>
    <w:multiLevelType w:val="multilevel"/>
    <w:tmpl w:val="202ED3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1577C"/>
    <w:multiLevelType w:val="hybridMultilevel"/>
    <w:tmpl w:val="E56CE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67C00"/>
    <w:multiLevelType w:val="hybridMultilevel"/>
    <w:tmpl w:val="6638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2EC45AC"/>
    <w:multiLevelType w:val="hybridMultilevel"/>
    <w:tmpl w:val="11D80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27A23"/>
    <w:multiLevelType w:val="multilevel"/>
    <w:tmpl w:val="B4909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AF2AC9"/>
    <w:multiLevelType w:val="hybridMultilevel"/>
    <w:tmpl w:val="23B8BA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353DC6"/>
    <w:multiLevelType w:val="multilevel"/>
    <w:tmpl w:val="4ED0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90BDD"/>
    <w:multiLevelType w:val="hybridMultilevel"/>
    <w:tmpl w:val="AA70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E516E"/>
    <w:multiLevelType w:val="multilevel"/>
    <w:tmpl w:val="3936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F571A"/>
    <w:multiLevelType w:val="hybridMultilevel"/>
    <w:tmpl w:val="3ABA648E"/>
    <w:lvl w:ilvl="0" w:tplc="10281B42">
      <w:start w:val="1"/>
      <w:numFmt w:val="decimal"/>
      <w:lvlText w:val="%1."/>
      <w:lvlJc w:val="left"/>
      <w:pPr>
        <w:ind w:left="1080" w:hanging="360"/>
      </w:pPr>
      <w:rPr>
        <w:rFonts w:eastAsia="NewBaskerville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4749FF"/>
    <w:multiLevelType w:val="multilevel"/>
    <w:tmpl w:val="F55C6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95999"/>
    <w:multiLevelType w:val="hybridMultilevel"/>
    <w:tmpl w:val="F9CE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717E10"/>
    <w:multiLevelType w:val="hybridMultilevel"/>
    <w:tmpl w:val="0CD6D8C8"/>
    <w:lvl w:ilvl="0" w:tplc="1548C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667D9D"/>
    <w:multiLevelType w:val="hybridMultilevel"/>
    <w:tmpl w:val="A6F483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DA3171A"/>
    <w:multiLevelType w:val="multilevel"/>
    <w:tmpl w:val="DC2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4"/>
  </w:num>
  <w:num w:numId="7">
    <w:abstractNumId w:val="19"/>
  </w:num>
  <w:num w:numId="8">
    <w:abstractNumId w:val="17"/>
  </w:num>
  <w:num w:numId="9">
    <w:abstractNumId w:val="6"/>
  </w:num>
  <w:num w:numId="10">
    <w:abstractNumId w:val="24"/>
  </w:num>
  <w:num w:numId="11">
    <w:abstractNumId w:val="5"/>
  </w:num>
  <w:num w:numId="12">
    <w:abstractNumId w:val="15"/>
  </w:num>
  <w:num w:numId="13">
    <w:abstractNumId w:val="2"/>
  </w:num>
  <w:num w:numId="14">
    <w:abstractNumId w:val="16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10"/>
  </w:num>
  <w:num w:numId="20">
    <w:abstractNumId w:val="8"/>
  </w:num>
  <w:num w:numId="21">
    <w:abstractNumId w:val="7"/>
  </w:num>
  <w:num w:numId="22">
    <w:abstractNumId w:val="22"/>
  </w:num>
  <w:num w:numId="23">
    <w:abstractNumId w:val="3"/>
  </w:num>
  <w:num w:numId="24">
    <w:abstractNumId w:val="23"/>
  </w:num>
  <w:num w:numId="25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7050"/>
    <w:rsid w:val="0000614B"/>
    <w:rsid w:val="0006083C"/>
    <w:rsid w:val="00092C79"/>
    <w:rsid w:val="00093B50"/>
    <w:rsid w:val="000B27FC"/>
    <w:rsid w:val="000B5198"/>
    <w:rsid w:val="000C1E33"/>
    <w:rsid w:val="000E3EAB"/>
    <w:rsid w:val="000F5ECE"/>
    <w:rsid w:val="0010016F"/>
    <w:rsid w:val="001207F0"/>
    <w:rsid w:val="001D378A"/>
    <w:rsid w:val="001E7133"/>
    <w:rsid w:val="00206AC9"/>
    <w:rsid w:val="00206B8C"/>
    <w:rsid w:val="00215ABC"/>
    <w:rsid w:val="002212F7"/>
    <w:rsid w:val="0028482B"/>
    <w:rsid w:val="002929A9"/>
    <w:rsid w:val="002B14D2"/>
    <w:rsid w:val="002B343F"/>
    <w:rsid w:val="002D646E"/>
    <w:rsid w:val="00322F96"/>
    <w:rsid w:val="00324D23"/>
    <w:rsid w:val="00327EE1"/>
    <w:rsid w:val="00336211"/>
    <w:rsid w:val="003500E3"/>
    <w:rsid w:val="003858B7"/>
    <w:rsid w:val="003971CC"/>
    <w:rsid w:val="003B22ED"/>
    <w:rsid w:val="003B3A4D"/>
    <w:rsid w:val="003B63B7"/>
    <w:rsid w:val="003F1579"/>
    <w:rsid w:val="00407068"/>
    <w:rsid w:val="00407D45"/>
    <w:rsid w:val="00412495"/>
    <w:rsid w:val="00423482"/>
    <w:rsid w:val="00454F70"/>
    <w:rsid w:val="004B702D"/>
    <w:rsid w:val="004F42FD"/>
    <w:rsid w:val="0050358E"/>
    <w:rsid w:val="00541753"/>
    <w:rsid w:val="00546384"/>
    <w:rsid w:val="0055598C"/>
    <w:rsid w:val="00567C74"/>
    <w:rsid w:val="005724A1"/>
    <w:rsid w:val="005917FC"/>
    <w:rsid w:val="005A11B5"/>
    <w:rsid w:val="005B310D"/>
    <w:rsid w:val="005C7620"/>
    <w:rsid w:val="00635252"/>
    <w:rsid w:val="00665F30"/>
    <w:rsid w:val="00706D3B"/>
    <w:rsid w:val="00734116"/>
    <w:rsid w:val="00750682"/>
    <w:rsid w:val="00763BC8"/>
    <w:rsid w:val="007A5F27"/>
    <w:rsid w:val="007B2E58"/>
    <w:rsid w:val="007C7050"/>
    <w:rsid w:val="007E0D45"/>
    <w:rsid w:val="00803BCF"/>
    <w:rsid w:val="00837714"/>
    <w:rsid w:val="0084552B"/>
    <w:rsid w:val="0087141A"/>
    <w:rsid w:val="00891574"/>
    <w:rsid w:val="00894776"/>
    <w:rsid w:val="008A11A6"/>
    <w:rsid w:val="008C7C39"/>
    <w:rsid w:val="008F4E92"/>
    <w:rsid w:val="009120D6"/>
    <w:rsid w:val="00941360"/>
    <w:rsid w:val="009C3F04"/>
    <w:rsid w:val="009C74AC"/>
    <w:rsid w:val="009D7C02"/>
    <w:rsid w:val="009E13CE"/>
    <w:rsid w:val="009F1CBF"/>
    <w:rsid w:val="00A01354"/>
    <w:rsid w:val="00A22DE5"/>
    <w:rsid w:val="00A37943"/>
    <w:rsid w:val="00A60961"/>
    <w:rsid w:val="00A82568"/>
    <w:rsid w:val="00AA1788"/>
    <w:rsid w:val="00AC06E4"/>
    <w:rsid w:val="00AE7A3A"/>
    <w:rsid w:val="00B55AB2"/>
    <w:rsid w:val="00B87D99"/>
    <w:rsid w:val="00B95E63"/>
    <w:rsid w:val="00BA515A"/>
    <w:rsid w:val="00BC71B3"/>
    <w:rsid w:val="00C12016"/>
    <w:rsid w:val="00C17F7D"/>
    <w:rsid w:val="00C3606D"/>
    <w:rsid w:val="00C5171C"/>
    <w:rsid w:val="00C70A1A"/>
    <w:rsid w:val="00C853BA"/>
    <w:rsid w:val="00CD66C2"/>
    <w:rsid w:val="00CE26AF"/>
    <w:rsid w:val="00CF6168"/>
    <w:rsid w:val="00D07B9F"/>
    <w:rsid w:val="00D4099B"/>
    <w:rsid w:val="00D44D30"/>
    <w:rsid w:val="00D70F22"/>
    <w:rsid w:val="00D93ED1"/>
    <w:rsid w:val="00DA1EDC"/>
    <w:rsid w:val="00DB458A"/>
    <w:rsid w:val="00DB7684"/>
    <w:rsid w:val="00DC205D"/>
    <w:rsid w:val="00DC2C07"/>
    <w:rsid w:val="00DE0DA6"/>
    <w:rsid w:val="00DE4C21"/>
    <w:rsid w:val="00DF2410"/>
    <w:rsid w:val="00DF72C8"/>
    <w:rsid w:val="00E15F8C"/>
    <w:rsid w:val="00E171E0"/>
    <w:rsid w:val="00E3465D"/>
    <w:rsid w:val="00E47272"/>
    <w:rsid w:val="00E60C3A"/>
    <w:rsid w:val="00E81487"/>
    <w:rsid w:val="00EF6A09"/>
    <w:rsid w:val="00F2126F"/>
    <w:rsid w:val="00F55A95"/>
    <w:rsid w:val="00F70EDF"/>
    <w:rsid w:val="00F73DE6"/>
    <w:rsid w:val="00FB0D4E"/>
    <w:rsid w:val="00FC4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9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29A9"/>
  </w:style>
  <w:style w:type="character" w:customStyle="1" w:styleId="c1">
    <w:name w:val="c1"/>
    <w:basedOn w:val="a0"/>
    <w:rsid w:val="002929A9"/>
  </w:style>
  <w:style w:type="paragraph" w:styleId="a3">
    <w:name w:val="Normal (Web)"/>
    <w:aliases w:val=" Знак4,Normal (Web) Char"/>
    <w:basedOn w:val="a"/>
    <w:link w:val="a4"/>
    <w:uiPriority w:val="99"/>
    <w:rsid w:val="00C1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qFormat/>
    <w:rsid w:val="00C120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C1201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C12016"/>
    <w:pPr>
      <w:ind w:left="720"/>
      <w:contextualSpacing/>
    </w:pPr>
  </w:style>
  <w:style w:type="character" w:styleId="a8">
    <w:name w:val="Strong"/>
    <w:qFormat/>
    <w:rsid w:val="00BA515A"/>
    <w:rPr>
      <w:b/>
      <w:bCs/>
    </w:rPr>
  </w:style>
  <w:style w:type="paragraph" w:customStyle="1" w:styleId="2">
    <w:name w:val="стиль2"/>
    <w:basedOn w:val="a"/>
    <w:rsid w:val="00407068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9">
    <w:name w:val="No Spacing"/>
    <w:uiPriority w:val="1"/>
    <w:qFormat/>
    <w:rsid w:val="00B95E63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9120D6"/>
    <w:rPr>
      <w:color w:val="0000FF"/>
      <w:u w:val="single"/>
    </w:rPr>
  </w:style>
  <w:style w:type="character" w:customStyle="1" w:styleId="12">
    <w:name w:val="Основной текст (12)"/>
    <w:basedOn w:val="a0"/>
    <w:uiPriority w:val="99"/>
    <w:rsid w:val="0073411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a0"/>
    <w:uiPriority w:val="99"/>
    <w:rsid w:val="00734116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AE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E7A3A"/>
    <w:rPr>
      <w:rFonts w:ascii="Segoe UI" w:hAnsi="Segoe UI" w:cs="Segoe UI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65F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215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"/>
    <w:rsid w:val="007A5F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d"/>
    <w:rsid w:val="007A5F27"/>
    <w:pPr>
      <w:shd w:val="clear" w:color="auto" w:fill="FFFFFF"/>
      <w:spacing w:after="0" w:line="230" w:lineRule="exact"/>
      <w:ind w:hanging="2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qFormat/>
    <w:rsid w:val="00407D45"/>
    <w:rPr>
      <w:i/>
      <w:iCs/>
      <w:sz w:val="24"/>
    </w:rPr>
  </w:style>
  <w:style w:type="character" w:customStyle="1" w:styleId="a4">
    <w:name w:val="Обычный (веб) Знак"/>
    <w:aliases w:val=" Знак4 Знак,Normal (Web) Char Знак"/>
    <w:link w:val="a3"/>
    <w:locked/>
    <w:rsid w:val="00407D45"/>
    <w:rPr>
      <w:rFonts w:ascii="Times New Roman" w:eastAsia="Times New Roman" w:hAnsi="Times New Roman" w:cs="Times New Roman"/>
      <w:sz w:val="24"/>
      <w:szCs w:val="24"/>
    </w:rPr>
  </w:style>
  <w:style w:type="paragraph" w:customStyle="1" w:styleId="c0c8">
    <w:name w:val="c0 c8"/>
    <w:basedOn w:val="a"/>
    <w:rsid w:val="003B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B22ED"/>
  </w:style>
  <w:style w:type="table" w:styleId="af">
    <w:name w:val="Table Grid"/>
    <w:basedOn w:val="a1"/>
    <w:rsid w:val="004234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B3DB-2868-4287-B07C-C4C0EEF2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11</Pages>
  <Words>4156</Words>
  <Characters>23694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41</cp:revision>
  <cp:lastPrinted>2018-09-13T13:16:00Z</cp:lastPrinted>
  <dcterms:created xsi:type="dcterms:W3CDTF">2018-08-08T16:37:00Z</dcterms:created>
  <dcterms:modified xsi:type="dcterms:W3CDTF">2022-07-30T08:16:00Z</dcterms:modified>
</cp:coreProperties>
</file>