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B3" w:rsidRDefault="009814B3" w:rsidP="009814B3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</w:t>
      </w:r>
      <w:r w:rsidR="006D3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Республики.</w:t>
      </w: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Pr="00002A0E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9814B3" w:rsidRPr="00002A0E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Технология</w:t>
      </w:r>
    </w:p>
    <w:p w:rsidR="009814B3" w:rsidRPr="00002A0E" w:rsidRDefault="009814B3" w:rsidP="009814B3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9814B3" w:rsidRDefault="009814B3" w:rsidP="009814B3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ТЕХНОЛОГИЯ </w:t>
      </w:r>
    </w:p>
    <w:p w:rsidR="009814B3" w:rsidRPr="00002A0E" w:rsidRDefault="009814B3" w:rsidP="009814B3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 класса</w:t>
      </w:r>
    </w:p>
    <w:p w:rsidR="009814B3" w:rsidRPr="00002A0E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14B3" w:rsidRPr="0073011E" w:rsidRDefault="009814B3" w:rsidP="009814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9814B3" w:rsidRDefault="009814B3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129F" w:rsidRDefault="000A129F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0A129F" w:rsidRDefault="000A129F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552C35" w:rsidRDefault="00552C35" w:rsidP="0055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0A129F" w:rsidRDefault="000A129F" w:rsidP="0055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14B3" w:rsidRPr="002E4251" w:rsidRDefault="009814B3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9814B3" w:rsidRPr="002E4251" w:rsidRDefault="009814B3" w:rsidP="009814B3">
      <w:pPr>
        <w:pStyle w:val="a4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9814B3" w:rsidRPr="002E4251" w:rsidRDefault="009814B3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814B3" w:rsidRPr="002E4251" w:rsidRDefault="009814B3" w:rsidP="0098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9814B3" w:rsidRPr="002E4251" w:rsidRDefault="000A129F" w:rsidP="009814B3">
      <w:pPr>
        <w:pStyle w:val="a4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Михалькова О.Г.</w:t>
      </w:r>
      <w:r w:rsidR="009814B3" w:rsidRPr="002E4251">
        <w:rPr>
          <w:rFonts w:ascii="Times New Roman" w:hAnsi="Times New Roman"/>
          <w:sz w:val="28"/>
          <w:szCs w:val="28"/>
        </w:rPr>
        <w:t>, преподаватель  БПОУ «Чебоксарское УОР имени В.М. Краснова» Минспорта Чувашии</w:t>
      </w:r>
    </w:p>
    <w:p w:rsidR="009814B3" w:rsidRPr="002E4251" w:rsidRDefault="009814B3" w:rsidP="00981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9814B3" w:rsidRPr="002E4251" w:rsidRDefault="009814B3" w:rsidP="00981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9814B3" w:rsidRPr="002E4251" w:rsidRDefault="009814B3" w:rsidP="009814B3">
      <w:pPr>
        <w:numPr>
          <w:ilvl w:val="0"/>
          <w:numId w:val="3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9814B3" w:rsidRPr="002E4251" w:rsidRDefault="009814B3" w:rsidP="009814B3">
      <w:pPr>
        <w:numPr>
          <w:ilvl w:val="0"/>
          <w:numId w:val="3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9814B3" w:rsidRPr="002E4251" w:rsidRDefault="009814B3" w:rsidP="00981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814B3" w:rsidRPr="002E4251" w:rsidRDefault="009814B3" w:rsidP="00981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9814B3" w:rsidRPr="002E4251" w:rsidRDefault="009814B3" w:rsidP="009814B3">
      <w:pPr>
        <w:numPr>
          <w:ilvl w:val="0"/>
          <w:numId w:val="3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C037D" w:rsidRDefault="00FC037D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C037D" w:rsidRDefault="00FC037D" w:rsidP="009814B3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14B3" w:rsidRDefault="009814B3" w:rsidP="00552C35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9814B3" w:rsidRDefault="009814B3" w:rsidP="00981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AC" w:rsidRPr="007D4112" w:rsidRDefault="00E37871" w:rsidP="007D4112">
      <w:pPr>
        <w:pStyle w:val="a4"/>
        <w:numPr>
          <w:ilvl w:val="0"/>
          <w:numId w:val="8"/>
        </w:numPr>
        <w:shd w:val="clear" w:color="auto" w:fill="FFFFFF"/>
        <w:spacing w:after="120" w:line="276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</w:t>
      </w:r>
      <w:r w:rsidR="00A448AC" w:rsidRPr="007D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«ТЕХНОЛОГИЯ»</w:t>
      </w:r>
    </w:p>
    <w:p w:rsidR="009469F8" w:rsidRPr="007D4112" w:rsidRDefault="009469F8" w:rsidP="00856CE6">
      <w:pPr>
        <w:pStyle w:val="2"/>
        <w:spacing w:line="276" w:lineRule="auto"/>
        <w:ind w:firstLine="0"/>
        <w:rPr>
          <w:rStyle w:val="20"/>
          <w:sz w:val="24"/>
          <w:szCs w:val="24"/>
        </w:rPr>
      </w:pPr>
    </w:p>
    <w:p w:rsidR="009469F8" w:rsidRPr="007D4112" w:rsidRDefault="009469F8" w:rsidP="00856CE6">
      <w:pPr>
        <w:pStyle w:val="2"/>
        <w:spacing w:line="276" w:lineRule="auto"/>
        <w:rPr>
          <w:rStyle w:val="20"/>
          <w:sz w:val="24"/>
          <w:szCs w:val="24"/>
        </w:rPr>
      </w:pPr>
      <w:r w:rsidRPr="007D4112">
        <w:rPr>
          <w:rStyle w:val="20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9469F8" w:rsidRPr="00856CE6" w:rsidRDefault="009469F8" w:rsidP="00856CE6">
      <w:pPr>
        <w:pStyle w:val="2"/>
        <w:spacing w:line="276" w:lineRule="auto"/>
        <w:rPr>
          <w:rStyle w:val="20"/>
          <w:b/>
          <w:sz w:val="24"/>
          <w:szCs w:val="24"/>
        </w:rPr>
      </w:pPr>
      <w:r w:rsidRPr="00856CE6">
        <w:rPr>
          <w:rStyle w:val="20"/>
          <w:b/>
          <w:sz w:val="24"/>
          <w:szCs w:val="24"/>
        </w:rPr>
        <w:t xml:space="preserve">Личностными результатами являются: 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Осознание этнической принадлежности, знание истории</w:t>
      </w:r>
      <w:r w:rsidR="0027292B">
        <w:rPr>
          <w:rStyle w:val="dash041e005f0431005f044b005f0447005f043d005f044b005f0439005f005fchar1char1"/>
        </w:rPr>
        <w:t>,</w:t>
      </w:r>
      <w:r w:rsidRPr="007D4112">
        <w:rPr>
          <w:rStyle w:val="dash041e005f0431005f044b005f0447005f043d005f044b005f0439005f005fchar1char1"/>
        </w:rPr>
        <w:t xml:space="preserve">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</w:t>
      </w:r>
      <w:r w:rsidR="00573EF8" w:rsidRPr="007D4112">
        <w:rPr>
          <w:rStyle w:val="dash041e005f0431005f044b005f0447005f043d005f044b005f0439005f005fchar1char1"/>
        </w:rPr>
        <w:t xml:space="preserve">территории современной России). </w:t>
      </w:r>
      <w:r w:rsidRPr="007D4112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религии, традициям, ценностям народов России и народов мира.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4112">
        <w:rPr>
          <w:rStyle w:val="dash041e005f0431005f044b005f0447005f043d005f044b005f0439005f005fchar1char1"/>
        </w:rPr>
        <w:t>конвенционирования</w:t>
      </w:r>
      <w:proofErr w:type="spellEnd"/>
      <w:r w:rsidRPr="007D411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7D4112">
        <w:rPr>
          <w:rStyle w:val="dash041e005f0431005f044b005f0447005f043d005f044b005f0439005f005fchar1char1"/>
        </w:rPr>
        <w:t>институтами;идентификация</w:t>
      </w:r>
      <w:proofErr w:type="spellEnd"/>
      <w:r w:rsidRPr="007D4112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4112">
        <w:rPr>
          <w:rStyle w:val="dash041e005f0431005f044b005f0447005f043d005f044b005f0439005f005fchar1char1"/>
        </w:rPr>
        <w:t>интериоризация</w:t>
      </w:r>
      <w:proofErr w:type="spellEnd"/>
      <w:r w:rsidRPr="007D411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lastRenderedPageBreak/>
        <w:t xml:space="preserve">Сформированность ценности здорового и безопасного образа жизни; </w:t>
      </w:r>
      <w:proofErr w:type="spellStart"/>
      <w:r w:rsidRPr="007D4112">
        <w:rPr>
          <w:rStyle w:val="dash041e005f0431005f044b005f0447005f043d005f044b005f0439005f005fchar1char1"/>
        </w:rPr>
        <w:t>интериоризация</w:t>
      </w:r>
      <w:proofErr w:type="spellEnd"/>
      <w:r w:rsidRPr="007D411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</w:t>
      </w:r>
      <w:r w:rsidR="0027292B">
        <w:rPr>
          <w:rStyle w:val="dash041e005f0431005f044b005f0447005f043d005f044b005f0439005f005fchar1char1"/>
        </w:rPr>
        <w:t>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469F8" w:rsidRPr="007D4112" w:rsidRDefault="009469F8" w:rsidP="00856CE6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dash041e005f0431005f044b005f0447005f043d005f044b005f0439005f005fchar1char1"/>
        </w:rPr>
      </w:pPr>
      <w:r w:rsidRPr="007D4112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художественно-эстетическому отражению природы).</w:t>
      </w:r>
    </w:p>
    <w:p w:rsidR="007F2597" w:rsidRPr="007D4112" w:rsidRDefault="007F2597" w:rsidP="007D4112">
      <w:pPr>
        <w:pStyle w:val="2"/>
        <w:spacing w:line="276" w:lineRule="auto"/>
        <w:rPr>
          <w:sz w:val="24"/>
          <w:szCs w:val="24"/>
        </w:rPr>
      </w:pPr>
    </w:p>
    <w:p w:rsidR="009469F8" w:rsidRPr="007D4112" w:rsidRDefault="007F2597" w:rsidP="007D4112">
      <w:pPr>
        <w:pStyle w:val="2"/>
        <w:spacing w:line="276" w:lineRule="auto"/>
        <w:rPr>
          <w:sz w:val="24"/>
          <w:szCs w:val="24"/>
        </w:rPr>
      </w:pPr>
      <w:proofErr w:type="spellStart"/>
      <w:r w:rsidRPr="007D4112">
        <w:rPr>
          <w:sz w:val="24"/>
          <w:szCs w:val="24"/>
        </w:rPr>
        <w:t>Метапредметные</w:t>
      </w:r>
      <w:proofErr w:type="spellEnd"/>
      <w:r w:rsidRPr="007D4112">
        <w:rPr>
          <w:sz w:val="24"/>
          <w:szCs w:val="24"/>
        </w:rPr>
        <w:t xml:space="preserve"> результаты: </w:t>
      </w:r>
    </w:p>
    <w:p w:rsidR="007F2597" w:rsidRPr="007D4112" w:rsidRDefault="007F2597" w:rsidP="007D411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="0091146B" w:rsidRPr="007D4112">
        <w:rPr>
          <w:rFonts w:ascii="Times New Roman" w:hAnsi="Times New Roman"/>
          <w:b/>
          <w:i/>
          <w:sz w:val="24"/>
          <w:szCs w:val="24"/>
        </w:rPr>
        <w:t>: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F2597" w:rsidRPr="007D4112" w:rsidRDefault="007F2597" w:rsidP="007D4112">
      <w:pPr>
        <w:widowControl w:val="0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способы </w:t>
      </w:r>
      <w:r w:rsidRPr="007D4112">
        <w:rPr>
          <w:rFonts w:ascii="Times New Roman" w:hAnsi="Times New Roman"/>
          <w:sz w:val="24"/>
          <w:szCs w:val="24"/>
        </w:rPr>
        <w:lastRenderedPageBreak/>
        <w:t>выхода из ситуации неуспеха;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A7B24" w:rsidRPr="007D4112" w:rsidRDefault="000A7B24" w:rsidP="007D411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597" w:rsidRPr="007D4112" w:rsidRDefault="007F2597" w:rsidP="007D411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="000A7B24" w:rsidRPr="007D4112">
        <w:rPr>
          <w:rFonts w:ascii="Times New Roman" w:hAnsi="Times New Roman"/>
          <w:b/>
          <w:i/>
          <w:sz w:val="24"/>
          <w:szCs w:val="24"/>
        </w:rPr>
        <w:t>: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11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D411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F2597" w:rsidRPr="007D4112" w:rsidRDefault="007F2597" w:rsidP="007D411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597" w:rsidRPr="007D4112" w:rsidRDefault="007F2597" w:rsidP="007D411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Коммуникативные УУД</w:t>
      </w:r>
      <w:r w:rsidR="000A7B24" w:rsidRPr="007D4112">
        <w:rPr>
          <w:rFonts w:ascii="Times New Roman" w:hAnsi="Times New Roman"/>
          <w:b/>
          <w:i/>
          <w:sz w:val="24"/>
          <w:szCs w:val="24"/>
        </w:rPr>
        <w:t>: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7F2597" w:rsidRPr="007D4112" w:rsidRDefault="000A7B24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</w:t>
      </w:r>
      <w:r w:rsidR="007F2597" w:rsidRPr="007D4112">
        <w:rPr>
          <w:rFonts w:ascii="Times New Roman" w:hAnsi="Times New Roman"/>
          <w:sz w:val="24"/>
          <w:szCs w:val="24"/>
        </w:rPr>
        <w:t>оговариваться о правилах и вопросах для обсуждения в соответствии с поставленной перед группой задачей;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F2597" w:rsidRPr="007D4112" w:rsidRDefault="007F2597" w:rsidP="007D411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F2597" w:rsidRPr="007D4112" w:rsidRDefault="007F2597" w:rsidP="007D4112">
      <w:pPr>
        <w:widowControl w:val="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7F2597" w:rsidRPr="007D4112" w:rsidRDefault="007F2597" w:rsidP="007D4112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2C5A" w:rsidRDefault="00572C5A" w:rsidP="0027292B">
      <w:pPr>
        <w:pStyle w:val="1"/>
        <w:spacing w:before="0" w:line="276" w:lineRule="auto"/>
        <w:jc w:val="both"/>
        <w:rPr>
          <w:rStyle w:val="a8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572C5A" w:rsidRPr="0027292B" w:rsidRDefault="00572C5A" w:rsidP="00572C5A">
      <w:pPr>
        <w:pStyle w:val="1"/>
        <w:spacing w:before="0"/>
        <w:ind w:firstLine="709"/>
        <w:jc w:val="both"/>
        <w:rPr>
          <w:rStyle w:val="a8"/>
          <w:rFonts w:ascii="Times New Roman" w:eastAsia="@Arial Unicode MS" w:hAnsi="Times New Roman"/>
          <w:b/>
          <w:color w:val="auto"/>
          <w:sz w:val="24"/>
          <w:szCs w:val="24"/>
        </w:rPr>
      </w:pPr>
      <w:r w:rsidRPr="0027292B">
        <w:rPr>
          <w:rStyle w:val="a8"/>
          <w:rFonts w:ascii="Times New Roman" w:eastAsia="@Arial Unicode MS" w:hAnsi="Times New Roman" w:cs="Times New Roman"/>
          <w:b/>
          <w:color w:val="auto"/>
          <w:sz w:val="24"/>
          <w:szCs w:val="24"/>
        </w:rPr>
        <w:t>Предметные результаты</w:t>
      </w:r>
      <w:r w:rsidRPr="0027292B">
        <w:rPr>
          <w:rStyle w:val="a8"/>
          <w:rFonts w:ascii="Times New Roman" w:eastAsia="@Arial Unicode MS" w:hAnsi="Times New Roman"/>
          <w:b/>
          <w:color w:val="auto"/>
          <w:sz w:val="24"/>
          <w:szCs w:val="24"/>
        </w:rPr>
        <w:t>:</w:t>
      </w: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t> </w:t>
      </w:r>
      <w:r w:rsidRPr="007D4112">
        <w:rPr>
          <w:i/>
          <w:iCs/>
        </w:rPr>
        <w:t xml:space="preserve">в познавательной сфере: 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 xml:space="preserve">владение способами научной организации труда, формами деятельности, </w:t>
      </w:r>
      <w:r w:rsidRPr="0087465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соответствующими культуре труда и технологической культуре производства;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трудовой сфере: 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расчет себестоимости продукта труда;</w:t>
      </w:r>
    </w:p>
    <w:p w:rsidR="00572C5A" w:rsidRDefault="00572C5A" w:rsidP="00572C5A">
      <w:pPr>
        <w:pStyle w:val="default"/>
        <w:spacing w:line="276" w:lineRule="auto"/>
        <w:ind w:firstLine="709"/>
        <w:jc w:val="both"/>
        <w:rPr>
          <w:i/>
          <w:iCs/>
        </w:rPr>
      </w:pP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мотивационной сфере: 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эстетической сфере: 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572C5A" w:rsidRPr="00874653" w:rsidRDefault="00572C5A" w:rsidP="00572C5A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3"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572C5A" w:rsidRDefault="00572C5A" w:rsidP="00572C5A">
      <w:pPr>
        <w:pStyle w:val="default"/>
        <w:spacing w:line="276" w:lineRule="auto"/>
        <w:ind w:firstLine="709"/>
        <w:jc w:val="both"/>
        <w:rPr>
          <w:i/>
          <w:iCs/>
        </w:rPr>
      </w:pP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коммуникативной сфере: </w:t>
      </w:r>
    </w:p>
    <w:p w:rsidR="00572C5A" w:rsidRPr="007D4112" w:rsidRDefault="00572C5A" w:rsidP="00572C5A">
      <w:pPr>
        <w:pStyle w:val="default"/>
        <w:spacing w:line="276" w:lineRule="auto"/>
        <w:ind w:firstLine="709"/>
        <w:jc w:val="both"/>
      </w:pPr>
      <w:r w:rsidRPr="007D4112">
        <w:lastRenderedPageBreak/>
        <w:t>• разработка вариантов рекламных образов, слоганов и лейблов, содержащих чувашскую символику, устоявшиеся региональные стереотипы в области рекламы</w:t>
      </w:r>
      <w:r>
        <w:t>.</w:t>
      </w:r>
    </w:p>
    <w:p w:rsidR="00572C5A" w:rsidRPr="00572C5A" w:rsidRDefault="00572C5A" w:rsidP="00572C5A"/>
    <w:p w:rsidR="00DF3F98" w:rsidRPr="007D4112" w:rsidRDefault="00DF3F98" w:rsidP="007D4112">
      <w:pPr>
        <w:pStyle w:val="1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4112">
        <w:rPr>
          <w:rStyle w:val="a8"/>
          <w:rFonts w:ascii="Times New Roman" w:eastAsia="@Arial Unicode MS" w:hAnsi="Times New Roman" w:cs="Times New Roman"/>
          <w:color w:val="auto"/>
          <w:sz w:val="24"/>
          <w:szCs w:val="24"/>
        </w:rPr>
        <w:t xml:space="preserve">Предметные результаты </w:t>
      </w:r>
      <w:r w:rsidRPr="007D4112">
        <w:rPr>
          <w:rStyle w:val="a8"/>
          <w:rFonts w:ascii="Times New Roman" w:eastAsia="@Arial Unicode MS" w:hAnsi="Times New Roman" w:cs="Times New Roman"/>
          <w:b/>
          <w:color w:val="auto"/>
          <w:sz w:val="24"/>
          <w:szCs w:val="24"/>
        </w:rPr>
        <w:t>н</w:t>
      </w:r>
      <w:r w:rsidRPr="007D411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ационально-региональной составляющей в преподавании предмета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 </w:t>
      </w:r>
      <w:r w:rsidRPr="007D4112">
        <w:rPr>
          <w:i/>
          <w:iCs/>
        </w:rPr>
        <w:t xml:space="preserve">в познавательной сфере: 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оценка технологических свойств сырья, материалов, используемых в Чувашской республике, и областей их применения;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классификация видов и назначение традиционных для Чувашии методов получения и преобразования материалов, энергии, информации, объектов живой природы и социальной среды, а также соответствующих технологий местного производства; 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наличие положительной мотивации и интереса к чувашской вышивке, ткачеству, шитью из бисера и монет и потребности в применении соответствующих умений и навыков в будущей профессиональной деятельности и семейной жизни;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знание истории и особенностей традиционных чувашских женских ремесел, материалов, инструментов и приспособлений, используемых при изготовлении изделий,  чувашских и русских названий материалов, инструментов и оборудования, применяемого в чувашской вышивке, шитье и ткачестве, резьбе по дереву;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владение кодами и методами чтения и способами графического представления чувашских символов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трудовой сфере: 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подбор материалов с учетом характера объекта труда и технологии, используемой чувашскими мастерами;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освоение быта чуваш через изготовление предметов домашнего обихода, вышитых изделий и украшений из бисера и монет, лепку керамических предметов быта;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примерная экономическая оценка возможной прибыли с учетом сложившейся ситуации на рынке товаров и услуг Чувашской Республики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мотивационной сфере: 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оценивание своей способности и готовности к труду в конкретной предметной деятельности на территории Чувашской Республики;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оценивание своей способности и готовности к предпринимательской деятельности на территории Чувашской Республики;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выбор профиля технологической подготовки в старших классах полной средней школы или профессии в учреждениях среднего профессионального образования Чувашской Республики;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выраженная готовность к труду в сфере материального производства или сфере услуг на территории Чувашской Республики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эстетической сфере: 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дизайнерское проектирование изделия с учетом чувашских традиций;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моделирование художественного оформления объекта труда с учетом чувашских традиций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коммуникативной сфере: </w:t>
      </w:r>
    </w:p>
    <w:p w:rsidR="00DF3F98" w:rsidRPr="007D4112" w:rsidRDefault="00DF3F98" w:rsidP="007D4112">
      <w:pPr>
        <w:pStyle w:val="default"/>
        <w:spacing w:line="276" w:lineRule="auto"/>
        <w:ind w:firstLine="709"/>
        <w:jc w:val="both"/>
      </w:pPr>
      <w:r w:rsidRPr="007D4112">
        <w:t>• разработка вариантов рекламных образов, слоганов и лейблов, содержащих чувашскую символику, устоявшиеся региональные стереотипы в области рекламы</w:t>
      </w:r>
      <w:r w:rsidR="005F3F03">
        <w:t>.</w:t>
      </w:r>
    </w:p>
    <w:p w:rsidR="00D03B2D" w:rsidRPr="007D4112" w:rsidRDefault="00D03B2D" w:rsidP="007D411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112" w:rsidRDefault="007D411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5A" w:rsidRDefault="00572C5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5A" w:rsidRDefault="00572C5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5A" w:rsidRDefault="00572C5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54B" w:rsidRPr="00E34898" w:rsidRDefault="00CF454B" w:rsidP="00E34898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E34898">
        <w:rPr>
          <w:rFonts w:ascii="Times New Roman" w:hAnsi="Times New Roman"/>
          <w:b/>
          <w:color w:val="000000" w:themeColor="text1"/>
        </w:rPr>
        <w:t>СОДЕРЖАНИЕ УЧЕБНОГО ПРЕДМЕТА</w:t>
      </w:r>
    </w:p>
    <w:p w:rsidR="00CF454B" w:rsidRPr="00FB02D4" w:rsidRDefault="00CF454B" w:rsidP="00CF454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54B" w:rsidRPr="00D41ADD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 ч.)</w:t>
      </w:r>
    </w:p>
    <w:p w:rsidR="00CF454B" w:rsidRPr="00A45FF3" w:rsidRDefault="00CF454B" w:rsidP="00CF454B">
      <w:pPr>
        <w:pStyle w:val="a6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FF3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техники безопасности. </w:t>
      </w:r>
    </w:p>
    <w:p w:rsidR="00CF454B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4C6C02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6C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Семейная экономика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 ч.)</w:t>
      </w:r>
    </w:p>
    <w:p w:rsidR="00CF454B" w:rsidRPr="004C6C02" w:rsidRDefault="00CF454B" w:rsidP="00CF454B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</w:t>
      </w:r>
    </w:p>
    <w:p w:rsidR="00CF454B" w:rsidRDefault="00CF454B" w:rsidP="00CF45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6E5CFA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5CFA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обработка материалов  (4 ч.)</w:t>
      </w:r>
    </w:p>
    <w:p w:rsidR="00CF454B" w:rsidRPr="006E5CFA" w:rsidRDefault="006E5CFA" w:rsidP="006E5CFA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5CFA">
        <w:rPr>
          <w:rFonts w:ascii="Times New Roman" w:hAnsi="Times New Roman" w:cs="Times New Roman"/>
        </w:rPr>
        <w:t xml:space="preserve">Теоретические сведения. Из истории вышивания. Понятие о различных видах вышивки. Материалы и инструменты необходимые для вышивки. Подготовка тканей к вышивке. Виды вышивки. Владимирское шитьё, белая гладь, двухсторонняя гладь, художественное шитьё. Особенности выполнения элементов узора вышивки. Применение домашнего компьютера в вышивке. Вышивание пейзажа или натюрморта по выбору. </w:t>
      </w:r>
    </w:p>
    <w:p w:rsidR="006E5CFA" w:rsidRDefault="006E5CFA" w:rsidP="00CF45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4C6C02" w:rsidRDefault="00CF454B" w:rsidP="00CF45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6C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ведения дома (7 ч.)</w:t>
      </w:r>
    </w:p>
    <w:p w:rsidR="00E34898" w:rsidRPr="004C6C02" w:rsidRDefault="00E34898" w:rsidP="00E34898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Схемы горячего и холодного водоснабжения в многоэтажном доме. Система канализации в доме. Мусоропроводы и мусоросборники. Работа счетчика расхода воды. Экологические проблемы, связанные с утилизацией. </w:t>
      </w:r>
    </w:p>
    <w:p w:rsidR="00CF454B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4C6C02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Электротехнические работы (8 ч.)</w:t>
      </w:r>
    </w:p>
    <w:p w:rsidR="00CF454B" w:rsidRDefault="00CF454B" w:rsidP="00CF454B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F3">
        <w:rPr>
          <w:rFonts w:ascii="Times New Roman" w:hAnsi="Times New Roman" w:cs="Times New Roman"/>
          <w:color w:val="000000"/>
          <w:sz w:val="24"/>
          <w:szCs w:val="24"/>
        </w:rPr>
        <w:t>Ручные инструменты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Электрический ток и его использование. Техника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Принципиальные и монтажные электрические схемы Параметры потребителей и источника электроэнергии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Электроизмерительные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организация рабочего места для электротехнических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Электрические провода Виды соединения проводов Монтаж электрической цепи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Электромагниты и их применение Электроосветительные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Лампы накаливания.  Регулировка освещенности Люминесцентное и неоновое 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Двигатели постоянного тока.  Электроэнергетика будущего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54B" w:rsidRPr="004C6C02" w:rsidRDefault="00CF454B" w:rsidP="00CF454B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Пути экономии электрической энергии в быту. Правила безопасного пользования бытовыми электроприборами. Электронные приборы: телевизоры, </w:t>
      </w:r>
      <w:r w:rsidRPr="004C6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музыкальные центры, компьютеры, часы и др. Способ защиты приборов от скачков напряжения. </w:t>
      </w:r>
    </w:p>
    <w:p w:rsidR="00CF454B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4C6C02" w:rsidRDefault="00CF454B" w:rsidP="00CF4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Радиоэлектроника(2 ч.)</w:t>
      </w:r>
    </w:p>
    <w:p w:rsidR="00CF454B" w:rsidRPr="004C6C02" w:rsidRDefault="00CF454B" w:rsidP="00CF454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 Здоровье и выбор профессии</w:t>
      </w:r>
    </w:p>
    <w:p w:rsidR="00CF454B" w:rsidRDefault="00CF454B" w:rsidP="00CF45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54B" w:rsidRPr="004C6C02" w:rsidRDefault="00CF454B" w:rsidP="00CF454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C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творческой и опытной деятельности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 ч.)</w:t>
      </w:r>
    </w:p>
    <w:p w:rsidR="00CF454B" w:rsidRPr="004C6C02" w:rsidRDefault="00CF454B" w:rsidP="00CF454B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как сфера профессиональной деятельности. Последовательность проектирования. Банк идей. Реализация проекта. Оценка проекта. Защита проекта </w:t>
      </w:r>
    </w:p>
    <w:p w:rsidR="00CF454B" w:rsidRDefault="00CF454B" w:rsidP="00CF454B">
      <w:pPr>
        <w:tabs>
          <w:tab w:val="left" w:pos="851"/>
        </w:tabs>
        <w:spacing w:after="0" w:line="360" w:lineRule="auto"/>
        <w:ind w:firstLine="709"/>
        <w:jc w:val="both"/>
      </w:pPr>
    </w:p>
    <w:p w:rsidR="00856CE6" w:rsidRDefault="00856CE6" w:rsidP="00CF454B">
      <w:pPr>
        <w:tabs>
          <w:tab w:val="left" w:pos="851"/>
        </w:tabs>
        <w:spacing w:after="0" w:line="360" w:lineRule="auto"/>
        <w:ind w:firstLine="709"/>
        <w:jc w:val="both"/>
      </w:pPr>
    </w:p>
    <w:p w:rsidR="0026288D" w:rsidRPr="0026288D" w:rsidRDefault="0026288D" w:rsidP="0026288D">
      <w:pPr>
        <w:pStyle w:val="a4"/>
        <w:numPr>
          <w:ilvl w:val="0"/>
          <w:numId w:val="8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26288D">
        <w:rPr>
          <w:rFonts w:ascii="Times New Roman" w:eastAsia="Times New Roman" w:hAnsi="Times New Roman"/>
          <w:b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26288D" w:rsidRPr="0025438A" w:rsidTr="00C71079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6288D" w:rsidRPr="0025438A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26288D" w:rsidRPr="0025438A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288D" w:rsidRPr="0025438A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5438A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Семейная экономика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материалов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ведения дома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работы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Радиоэлектроника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6288D" w:rsidRPr="0025438A" w:rsidTr="00C71079">
        <w:tc>
          <w:tcPr>
            <w:tcW w:w="699" w:type="dxa"/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9" w:type="dxa"/>
          </w:tcPr>
          <w:p w:rsidR="0026288D" w:rsidRPr="0026288D" w:rsidRDefault="0026288D" w:rsidP="00FC037D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творческой и опытной деятельности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6288D" w:rsidRPr="00470B0E" w:rsidTr="00C71079">
        <w:tc>
          <w:tcPr>
            <w:tcW w:w="699" w:type="dxa"/>
          </w:tcPr>
          <w:p w:rsidR="0026288D" w:rsidRPr="00470B0E" w:rsidRDefault="0026288D" w:rsidP="00FC037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26288D" w:rsidRPr="00470B0E" w:rsidRDefault="0026288D" w:rsidP="00FC037D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288D" w:rsidRPr="0026288D" w:rsidRDefault="0026288D" w:rsidP="00FC03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03" w:rsidRPr="007D4112" w:rsidRDefault="005F3F0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F3F03" w:rsidRPr="007D4112" w:rsidSect="00856CE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5EA8A2"/>
    <w:lvl w:ilvl="0">
      <w:numFmt w:val="bullet"/>
      <w:lvlText w:val="*"/>
      <w:lvlJc w:val="left"/>
    </w:lvl>
  </w:abstractNum>
  <w:abstractNum w:abstractNumId="1">
    <w:nsid w:val="035D3355"/>
    <w:multiLevelType w:val="hybridMultilevel"/>
    <w:tmpl w:val="1B726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CC131E"/>
    <w:multiLevelType w:val="hybridMultilevel"/>
    <w:tmpl w:val="CB981A0E"/>
    <w:lvl w:ilvl="0" w:tplc="4D6A47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947702"/>
    <w:multiLevelType w:val="hybridMultilevel"/>
    <w:tmpl w:val="AD26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2E0493"/>
    <w:multiLevelType w:val="hybridMultilevel"/>
    <w:tmpl w:val="43D46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993308"/>
    <w:multiLevelType w:val="hybridMultilevel"/>
    <w:tmpl w:val="07409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F90A7E"/>
    <w:multiLevelType w:val="hybridMultilevel"/>
    <w:tmpl w:val="F0A45FF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FEF1D65"/>
    <w:multiLevelType w:val="hybridMultilevel"/>
    <w:tmpl w:val="8012C802"/>
    <w:lvl w:ilvl="0" w:tplc="7A90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251D7"/>
    <w:multiLevelType w:val="hybridMultilevel"/>
    <w:tmpl w:val="C7EC3F50"/>
    <w:lvl w:ilvl="0" w:tplc="E9EA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7C5DFE"/>
    <w:multiLevelType w:val="hybridMultilevel"/>
    <w:tmpl w:val="232EF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E7C32E2"/>
    <w:multiLevelType w:val="hybridMultilevel"/>
    <w:tmpl w:val="7A4C5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A705B0"/>
    <w:multiLevelType w:val="hybridMultilevel"/>
    <w:tmpl w:val="E2A0C282"/>
    <w:lvl w:ilvl="0" w:tplc="7910C5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8352571"/>
    <w:multiLevelType w:val="hybridMultilevel"/>
    <w:tmpl w:val="35DCB6F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DE79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FB1FA4"/>
    <w:multiLevelType w:val="hybridMultilevel"/>
    <w:tmpl w:val="2332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E23BA0"/>
    <w:multiLevelType w:val="hybridMultilevel"/>
    <w:tmpl w:val="2DBE4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23"/>
  </w:num>
  <w:num w:numId="8">
    <w:abstractNumId w:val="11"/>
  </w:num>
  <w:num w:numId="9">
    <w:abstractNumId w:val="18"/>
  </w:num>
  <w:num w:numId="10">
    <w:abstractNumId w:val="28"/>
  </w:num>
  <w:num w:numId="11">
    <w:abstractNumId w:val="29"/>
  </w:num>
  <w:num w:numId="12">
    <w:abstractNumId w:val="1"/>
  </w:num>
  <w:num w:numId="13">
    <w:abstractNumId w:val="27"/>
  </w:num>
  <w:num w:numId="14">
    <w:abstractNumId w:val="13"/>
  </w:num>
  <w:num w:numId="15">
    <w:abstractNumId w:val="5"/>
  </w:num>
  <w:num w:numId="16">
    <w:abstractNumId w:val="7"/>
  </w:num>
  <w:num w:numId="17">
    <w:abstractNumId w:val="25"/>
  </w:num>
  <w:num w:numId="18">
    <w:abstractNumId w:val="8"/>
  </w:num>
  <w:num w:numId="19">
    <w:abstractNumId w:val="24"/>
  </w:num>
  <w:num w:numId="20">
    <w:abstractNumId w:val="15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3"/>
  </w:num>
  <w:num w:numId="26">
    <w:abstractNumId w:val="21"/>
  </w:num>
  <w:num w:numId="27">
    <w:abstractNumId w:val="14"/>
  </w:num>
  <w:num w:numId="28">
    <w:abstractNumId w:val="20"/>
  </w:num>
  <w:num w:numId="29">
    <w:abstractNumId w:val="4"/>
  </w:num>
  <w:num w:numId="30">
    <w:abstractNumId w:val="30"/>
  </w:num>
  <w:num w:numId="31">
    <w:abstractNumId w:val="19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8AC"/>
    <w:rsid w:val="00050855"/>
    <w:rsid w:val="000A129F"/>
    <w:rsid w:val="000A7B24"/>
    <w:rsid w:val="000E1DA9"/>
    <w:rsid w:val="00122F3E"/>
    <w:rsid w:val="001E5982"/>
    <w:rsid w:val="0026288D"/>
    <w:rsid w:val="0027292B"/>
    <w:rsid w:val="0035011F"/>
    <w:rsid w:val="004A794A"/>
    <w:rsid w:val="00552C35"/>
    <w:rsid w:val="00572C5A"/>
    <w:rsid w:val="00573EF8"/>
    <w:rsid w:val="005819CA"/>
    <w:rsid w:val="005F3F03"/>
    <w:rsid w:val="006D3EBA"/>
    <w:rsid w:val="006E5CFA"/>
    <w:rsid w:val="007D4112"/>
    <w:rsid w:val="007F2597"/>
    <w:rsid w:val="00802939"/>
    <w:rsid w:val="00856CE6"/>
    <w:rsid w:val="0086745F"/>
    <w:rsid w:val="008E2F44"/>
    <w:rsid w:val="0091146B"/>
    <w:rsid w:val="009469F8"/>
    <w:rsid w:val="009814B3"/>
    <w:rsid w:val="00A448AC"/>
    <w:rsid w:val="00AE4447"/>
    <w:rsid w:val="00B65B92"/>
    <w:rsid w:val="00CF454B"/>
    <w:rsid w:val="00D03B2D"/>
    <w:rsid w:val="00D07B5A"/>
    <w:rsid w:val="00DF3F34"/>
    <w:rsid w:val="00DF3F98"/>
    <w:rsid w:val="00E34898"/>
    <w:rsid w:val="00E37871"/>
    <w:rsid w:val="00FC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3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469F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448AC"/>
    <w:pPr>
      <w:ind w:left="720"/>
      <w:contextualSpacing/>
    </w:pPr>
  </w:style>
  <w:style w:type="paragraph" w:styleId="a6">
    <w:name w:val="No Spacing"/>
    <w:uiPriority w:val="1"/>
    <w:qFormat/>
    <w:rsid w:val="00A448AC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A448AC"/>
  </w:style>
  <w:style w:type="character" w:customStyle="1" w:styleId="c28">
    <w:name w:val="c28"/>
    <w:basedOn w:val="a0"/>
    <w:rsid w:val="00A448AC"/>
  </w:style>
  <w:style w:type="paragraph" w:customStyle="1" w:styleId="-11">
    <w:name w:val="Цветной список - Акцент 11"/>
    <w:basedOn w:val="a"/>
    <w:qFormat/>
    <w:rsid w:val="00A44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9F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69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0E1DA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F3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qFormat/>
    <w:rsid w:val="00DF3F98"/>
    <w:rPr>
      <w:b/>
      <w:bCs/>
    </w:rPr>
  </w:style>
  <w:style w:type="paragraph" w:customStyle="1" w:styleId="default">
    <w:name w:val="default"/>
    <w:basedOn w:val="a"/>
    <w:rsid w:val="00DF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71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98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BB32-2F2D-4CCB-BDE8-62CE846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26</cp:revision>
  <cp:lastPrinted>2018-09-13T15:10:00Z</cp:lastPrinted>
  <dcterms:created xsi:type="dcterms:W3CDTF">2018-09-09T10:49:00Z</dcterms:created>
  <dcterms:modified xsi:type="dcterms:W3CDTF">2019-12-19T12:42:00Z</dcterms:modified>
</cp:coreProperties>
</file>